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D5" w:rsidRPr="005111D5" w:rsidRDefault="005111D5" w:rsidP="005111D5">
      <w:pPr>
        <w:rPr>
          <w:b/>
        </w:rPr>
      </w:pPr>
      <w:r w:rsidRPr="005111D5">
        <w:rPr>
          <w:b/>
        </w:rPr>
        <w:t>WARUNKI     PRZETARGU</w:t>
      </w:r>
    </w:p>
    <w:p w:rsidR="005111D5" w:rsidRPr="005111D5" w:rsidRDefault="005111D5" w:rsidP="005111D5"/>
    <w:p w:rsidR="005111D5" w:rsidRPr="005111D5" w:rsidRDefault="005111D5" w:rsidP="005111D5">
      <w:pPr>
        <w:numPr>
          <w:ilvl w:val="0"/>
          <w:numId w:val="1"/>
        </w:numPr>
      </w:pPr>
      <w:r w:rsidRPr="005111D5">
        <w:t>Prezydent Miasta Kielce zastrzega sobie prawo odwołania przetargu z ważnych powodów.</w:t>
      </w:r>
    </w:p>
    <w:p w:rsidR="005111D5" w:rsidRPr="005111D5" w:rsidRDefault="005111D5" w:rsidP="005111D5"/>
    <w:p w:rsidR="005111D5" w:rsidRPr="005111D5" w:rsidRDefault="005111D5" w:rsidP="005111D5">
      <w:pPr>
        <w:numPr>
          <w:ilvl w:val="0"/>
          <w:numId w:val="1"/>
        </w:numPr>
      </w:pPr>
      <w:r w:rsidRPr="005111D5">
        <w:t>Czynności związane z przeprowadzeniem przetargu wykonuje komisja przetargowa powołana przez Prezydenta Miasta Kielce.</w:t>
      </w:r>
    </w:p>
    <w:p w:rsidR="005111D5" w:rsidRPr="005111D5" w:rsidRDefault="005111D5" w:rsidP="005111D5"/>
    <w:p w:rsidR="005111D5" w:rsidRPr="005111D5" w:rsidRDefault="005111D5" w:rsidP="005111D5">
      <w:pPr>
        <w:numPr>
          <w:ilvl w:val="0"/>
          <w:numId w:val="1"/>
        </w:numPr>
      </w:pPr>
      <w:r w:rsidRPr="005111D5">
        <w:t>Przetarg odbywa się w terminie i miejscu określonym w ogłoszeniu o przetargu.</w:t>
      </w:r>
    </w:p>
    <w:p w:rsidR="005111D5" w:rsidRPr="005111D5" w:rsidRDefault="005111D5" w:rsidP="005111D5"/>
    <w:p w:rsidR="005111D5" w:rsidRPr="005111D5" w:rsidRDefault="005111D5" w:rsidP="005111D5">
      <w:pPr>
        <w:numPr>
          <w:ilvl w:val="0"/>
          <w:numId w:val="1"/>
        </w:numPr>
      </w:pPr>
      <w:r w:rsidRPr="005111D5">
        <w:t>W przetargu mogą brać udział osoby fizyczne, osoby fizyczne prowadzące działalność gospodarczą i osoby prawne, jeżeli wniosą wadium w terminie wyznaczonym w ogłoszeniu.</w:t>
      </w:r>
    </w:p>
    <w:p w:rsidR="005111D5" w:rsidRPr="005111D5" w:rsidRDefault="005111D5" w:rsidP="005111D5"/>
    <w:p w:rsidR="005111D5" w:rsidRPr="005111D5" w:rsidRDefault="005111D5" w:rsidP="005111D5">
      <w:pPr>
        <w:numPr>
          <w:ilvl w:val="0"/>
          <w:numId w:val="1"/>
        </w:numPr>
      </w:pPr>
      <w:r w:rsidRPr="005111D5">
        <w:t>Komisja przetargowa przed otwarciem przetargu stwierdza wniesienie wadium przez uczestników przetargu.</w:t>
      </w:r>
    </w:p>
    <w:p w:rsidR="005111D5" w:rsidRPr="005111D5" w:rsidRDefault="005111D5" w:rsidP="005111D5"/>
    <w:p w:rsidR="005111D5" w:rsidRPr="005111D5" w:rsidRDefault="005111D5" w:rsidP="005111D5">
      <w:pPr>
        <w:numPr>
          <w:ilvl w:val="0"/>
          <w:numId w:val="1"/>
        </w:numPr>
      </w:pPr>
      <w:r w:rsidRPr="005111D5">
        <w:t>Przed przystąpieniem do przetargu, jego uczestnicy zobowiązani są do przedłożenia komisji przetargowej:</w:t>
      </w:r>
    </w:p>
    <w:p w:rsidR="005111D5" w:rsidRPr="005111D5" w:rsidRDefault="005111D5" w:rsidP="005111D5">
      <w:r w:rsidRPr="005111D5">
        <w:tab/>
        <w:t xml:space="preserve">a) dowodu tożsamości, </w:t>
      </w:r>
    </w:p>
    <w:p w:rsidR="005111D5" w:rsidRPr="005111D5" w:rsidRDefault="005111D5" w:rsidP="005111D5">
      <w:r w:rsidRPr="005111D5">
        <w:tab/>
        <w:t>b) w odniesieniu do podmiotów gospodarczych - wypisu z rejestru lub ewidencji  gospodarczej    oraz właściwych pełnomocnictw osób reprezentujących te podmioty;</w:t>
      </w:r>
    </w:p>
    <w:p w:rsidR="005111D5" w:rsidRPr="005111D5" w:rsidRDefault="005111D5" w:rsidP="005111D5">
      <w:r w:rsidRPr="005111D5">
        <w:t xml:space="preserve"> </w:t>
      </w:r>
      <w:r w:rsidRPr="005111D5">
        <w:tab/>
        <w:t>c) w odniesieniu do uczestniczących w przetargu osób fizycznych, w tym prowadzących działalność gospodarczą, pozostających w związku małżeńskim, jeżeli nabycie nieruchomości ma nastąpić do:</w:t>
      </w:r>
    </w:p>
    <w:p w:rsidR="005111D5" w:rsidRPr="005111D5" w:rsidRDefault="005111D5" w:rsidP="005111D5">
      <w:pPr>
        <w:numPr>
          <w:ilvl w:val="0"/>
          <w:numId w:val="2"/>
        </w:numPr>
      </w:pPr>
      <w:r w:rsidRPr="005111D5">
        <w:t>majątku wspólnego, warunkiem dopuszczenia do przetargu będzie:</w:t>
      </w:r>
    </w:p>
    <w:p w:rsidR="005111D5" w:rsidRPr="005111D5" w:rsidRDefault="005111D5" w:rsidP="005111D5">
      <w:r w:rsidRPr="005111D5">
        <w:t>- stawiennictwo obojga małżonków na przetargu albo</w:t>
      </w:r>
    </w:p>
    <w:p w:rsidR="005111D5" w:rsidRPr="005111D5" w:rsidRDefault="005111D5" w:rsidP="005111D5">
      <w:r w:rsidRPr="005111D5">
        <w:t xml:space="preserve">- przedłożenie oświadczenia, z podpisem notarialnie poświadczonym, o wyrażeniu zgody przez współmałżonka nie biorącego udziału w przetargu, na nabycie nieruchomości za cenę ustaloną w  przetargu (art. 37 ustawy z dnia 25.02.1964 r. </w:t>
      </w:r>
      <w:r w:rsidRPr="005111D5">
        <w:rPr>
          <w:i/>
        </w:rPr>
        <w:t>Kodeks rodzinny i opiekuńczy</w:t>
      </w:r>
      <w:r w:rsidRPr="005111D5">
        <w:t xml:space="preserve"> – </w:t>
      </w:r>
      <w:proofErr w:type="spellStart"/>
      <w:r w:rsidRPr="005111D5">
        <w:t>t.j</w:t>
      </w:r>
      <w:proofErr w:type="spellEnd"/>
      <w:r w:rsidRPr="005111D5">
        <w:t>. Dz. U. z 2012 r., poz. 788 ze zm.);</w:t>
      </w:r>
    </w:p>
    <w:p w:rsidR="005111D5" w:rsidRPr="005111D5" w:rsidRDefault="005111D5" w:rsidP="005111D5">
      <w:pPr>
        <w:numPr>
          <w:ilvl w:val="0"/>
          <w:numId w:val="2"/>
        </w:numPr>
      </w:pPr>
      <w:r w:rsidRPr="005111D5">
        <w:t>majątku osobistego, warunkiem dopuszczenia do przetargu będzie przedłożenie:</w:t>
      </w:r>
    </w:p>
    <w:p w:rsidR="005111D5" w:rsidRPr="005111D5" w:rsidRDefault="005111D5" w:rsidP="005111D5">
      <w:r w:rsidRPr="005111D5">
        <w:t xml:space="preserve">- wypisu aktu notarialnego dokumentującego umowę majątkową małżeńską ustanawiającą rozdzielność majątkową, albo </w:t>
      </w:r>
    </w:p>
    <w:p w:rsidR="005111D5" w:rsidRPr="005111D5" w:rsidRDefault="005111D5" w:rsidP="005111D5">
      <w:r w:rsidRPr="005111D5">
        <w:lastRenderedPageBreak/>
        <w:t>- pisemnego oświadczenia obojga małżonków o nabywaniu nieruchomości do majątku      osobistego jednego z nich, z podpisami poświadczonymi notarialnie;</w:t>
      </w:r>
    </w:p>
    <w:p w:rsidR="005111D5" w:rsidRPr="005111D5" w:rsidRDefault="005111D5" w:rsidP="005111D5">
      <w:r w:rsidRPr="005111D5">
        <w:t>d) pisemnego oświadczenia o zapoznaniu się z treścią ogłoszenia o przetargu,  jego   warunkach i  przyjęciu ich bez zastrzeżeń.</w:t>
      </w:r>
    </w:p>
    <w:p w:rsidR="005111D5" w:rsidRPr="005111D5" w:rsidRDefault="005111D5" w:rsidP="005111D5">
      <w:r w:rsidRPr="005111D5">
        <w:t xml:space="preserve">    </w:t>
      </w:r>
      <w:r w:rsidRPr="005111D5">
        <w:tab/>
      </w:r>
      <w:r w:rsidRPr="005111D5">
        <w:tab/>
      </w:r>
      <w:r w:rsidRPr="005111D5">
        <w:tab/>
      </w:r>
      <w:r w:rsidRPr="005111D5">
        <w:tab/>
      </w:r>
      <w:r w:rsidRPr="005111D5">
        <w:tab/>
      </w:r>
      <w:r w:rsidRPr="005111D5">
        <w:tab/>
      </w:r>
      <w:r w:rsidRPr="005111D5">
        <w:tab/>
      </w:r>
    </w:p>
    <w:p w:rsidR="005111D5" w:rsidRPr="005111D5" w:rsidRDefault="005111D5" w:rsidP="005111D5">
      <w:pPr>
        <w:numPr>
          <w:ilvl w:val="0"/>
          <w:numId w:val="1"/>
        </w:numPr>
      </w:pPr>
      <w:r w:rsidRPr="005111D5">
        <w:t>Przetarg jest ważny bez względu na liczbę uczestników przetargu, jeżeli przynajmniej jeden uczestnik zaoferował co najmniej jedno postąpienie powyżej ceny wywoławczej.</w:t>
      </w:r>
    </w:p>
    <w:p w:rsidR="005111D5" w:rsidRPr="005111D5" w:rsidRDefault="005111D5" w:rsidP="005111D5"/>
    <w:p w:rsidR="005111D5" w:rsidRPr="005111D5" w:rsidRDefault="005111D5" w:rsidP="005111D5">
      <w:pPr>
        <w:numPr>
          <w:ilvl w:val="0"/>
          <w:numId w:val="1"/>
        </w:numPr>
      </w:pPr>
      <w:r w:rsidRPr="005111D5">
        <w:t>Postąpienie nie może wynosić mniej niż 1 % ceny wywoławczej, z zaokrągleniem w górę do pełnych dziesiątek złotych.</w:t>
      </w:r>
    </w:p>
    <w:p w:rsidR="005111D5" w:rsidRPr="005111D5" w:rsidRDefault="005111D5" w:rsidP="005111D5"/>
    <w:p w:rsidR="005111D5" w:rsidRPr="005111D5" w:rsidRDefault="005111D5" w:rsidP="005111D5">
      <w:pPr>
        <w:numPr>
          <w:ilvl w:val="0"/>
          <w:numId w:val="1"/>
        </w:numPr>
      </w:pPr>
      <w:r w:rsidRPr="005111D5">
        <w:t>Wadium zwrócone będzie niezwłocznie, jednak nie później niż przed upływem 3 dni od dnia: odwołania, zamknięcia, unieważnienia przetargu lub zakończenia przetargu wynikiem negatywnym.</w:t>
      </w:r>
    </w:p>
    <w:p w:rsidR="005111D5" w:rsidRPr="005111D5" w:rsidRDefault="005111D5" w:rsidP="005111D5"/>
    <w:p w:rsidR="005111D5" w:rsidRPr="005111D5" w:rsidRDefault="005111D5" w:rsidP="005111D5">
      <w:pPr>
        <w:numPr>
          <w:ilvl w:val="0"/>
          <w:numId w:val="1"/>
        </w:numPr>
      </w:pPr>
      <w:r w:rsidRPr="005111D5">
        <w:t xml:space="preserve">Wadium wniesione w pieniądzu przez uczestnika przetargu, który wygra przetarg, zostanie zaliczone na poczet ceny nabycia nieruchomości. </w:t>
      </w:r>
    </w:p>
    <w:p w:rsidR="005111D5" w:rsidRPr="005111D5" w:rsidRDefault="005111D5" w:rsidP="005111D5"/>
    <w:p w:rsidR="005111D5" w:rsidRPr="005111D5" w:rsidRDefault="005111D5" w:rsidP="005111D5">
      <w:pPr>
        <w:numPr>
          <w:ilvl w:val="0"/>
          <w:numId w:val="1"/>
        </w:numPr>
      </w:pPr>
      <w:r w:rsidRPr="005111D5">
        <w:t>Zgodnie z art. 43 ust. 1 pkt 10 ustawy z dnia 11 marca 2004 r. o podatku od towarów i usług (</w:t>
      </w:r>
      <w:proofErr w:type="spellStart"/>
      <w:r w:rsidRPr="005111D5">
        <w:t>t.j</w:t>
      </w:r>
      <w:proofErr w:type="spellEnd"/>
      <w:r w:rsidRPr="005111D5">
        <w:t xml:space="preserve">. Dz. U. z 2011 r., Nr 177, poz. 1054, z </w:t>
      </w:r>
      <w:proofErr w:type="spellStart"/>
      <w:r w:rsidRPr="005111D5">
        <w:t>późn</w:t>
      </w:r>
      <w:proofErr w:type="spellEnd"/>
      <w:r w:rsidRPr="005111D5">
        <w:t>. zm.), sprzedaż nieruchomości podlega zwolnieniu z podatku VAT.</w:t>
      </w:r>
    </w:p>
    <w:p w:rsidR="005111D5" w:rsidRPr="005111D5" w:rsidRDefault="005111D5" w:rsidP="005111D5"/>
    <w:p w:rsidR="005111D5" w:rsidRPr="005111D5" w:rsidRDefault="005111D5" w:rsidP="005111D5">
      <w:pPr>
        <w:numPr>
          <w:ilvl w:val="0"/>
          <w:numId w:val="1"/>
        </w:numPr>
      </w:pPr>
      <w:r w:rsidRPr="005111D5">
        <w:t xml:space="preserve"> Granice nieruchomości przyjmuje się w/g ewidencji gruntów. Ewentualne wznawianie granic odbywa się staraniem i na koszt nabywcy.</w:t>
      </w:r>
    </w:p>
    <w:p w:rsidR="005111D5" w:rsidRPr="005111D5" w:rsidRDefault="005111D5" w:rsidP="005111D5"/>
    <w:p w:rsidR="005111D5" w:rsidRPr="005111D5" w:rsidRDefault="005111D5" w:rsidP="005111D5">
      <w:pPr>
        <w:numPr>
          <w:ilvl w:val="0"/>
          <w:numId w:val="1"/>
        </w:numPr>
      </w:pPr>
      <w:r w:rsidRPr="005111D5">
        <w:t>Nabywca wraz z gruntem przejmie na siebie obowiązek usunięcia z terenu ewentualnych bezumownych użytkowników.</w:t>
      </w:r>
    </w:p>
    <w:p w:rsidR="005111D5" w:rsidRPr="005111D5" w:rsidRDefault="005111D5" w:rsidP="005111D5"/>
    <w:p w:rsidR="005111D5" w:rsidRPr="005111D5" w:rsidRDefault="005111D5" w:rsidP="005111D5">
      <w:pPr>
        <w:numPr>
          <w:ilvl w:val="0"/>
          <w:numId w:val="1"/>
        </w:numPr>
      </w:pPr>
      <w:r w:rsidRPr="005111D5">
        <w:t>Nabywca nie będzie wnosić do Gminy Kielce roszczeń z tytułu braku świadectwa energetycznego dla budynku.</w:t>
      </w:r>
    </w:p>
    <w:p w:rsidR="005111D5" w:rsidRPr="005111D5" w:rsidRDefault="005111D5" w:rsidP="005111D5"/>
    <w:p w:rsidR="005111D5" w:rsidRPr="005111D5" w:rsidRDefault="005111D5" w:rsidP="005111D5">
      <w:pPr>
        <w:numPr>
          <w:ilvl w:val="0"/>
          <w:numId w:val="1"/>
        </w:numPr>
      </w:pPr>
      <w:r w:rsidRPr="005111D5">
        <w:lastRenderedPageBreak/>
        <w:t>Gmina Kielce nie ponosi odpowiedzialności za wady ukryte zbywanej nieruchomości oraz za istnienie podziemnych urządzeń infrastruktury technicznej, które dotychczas nie zostały zinwentaryzowane.</w:t>
      </w:r>
    </w:p>
    <w:p w:rsidR="005111D5" w:rsidRPr="005111D5" w:rsidRDefault="005111D5" w:rsidP="005111D5"/>
    <w:p w:rsidR="005111D5" w:rsidRPr="005111D5" w:rsidRDefault="005111D5" w:rsidP="005111D5">
      <w:pPr>
        <w:numPr>
          <w:ilvl w:val="0"/>
          <w:numId w:val="1"/>
        </w:numPr>
      </w:pPr>
      <w:r w:rsidRPr="005111D5">
        <w:t>Prezydent Miasta Kielce zawiadomi osobę ustaloną jako nabywca nieruchomości o miejscu                          i terminie zawarcia umowy notarialnej, najpóźniej w ciągu 21 dni od dnia rozstrzygnięcia przetargu.</w:t>
      </w:r>
    </w:p>
    <w:p w:rsidR="005111D5" w:rsidRPr="005111D5" w:rsidRDefault="005111D5" w:rsidP="005111D5"/>
    <w:p w:rsidR="005111D5" w:rsidRPr="005111D5" w:rsidRDefault="005111D5" w:rsidP="005111D5">
      <w:pPr>
        <w:numPr>
          <w:ilvl w:val="0"/>
          <w:numId w:val="1"/>
        </w:numPr>
      </w:pPr>
      <w:r w:rsidRPr="005111D5">
        <w:t>Koszty związane z przeniesieniem prawa własności pokrywa nabywca.</w:t>
      </w:r>
    </w:p>
    <w:p w:rsidR="005111D5" w:rsidRPr="005111D5" w:rsidRDefault="005111D5" w:rsidP="005111D5"/>
    <w:p w:rsidR="005111D5" w:rsidRPr="005111D5" w:rsidRDefault="005111D5" w:rsidP="005111D5">
      <w:pPr>
        <w:numPr>
          <w:ilvl w:val="0"/>
          <w:numId w:val="1"/>
        </w:numPr>
      </w:pPr>
      <w:r w:rsidRPr="005111D5">
        <w:t>Należność za nieruchomość winna być wpłacona przez nabywcę nie później niż do dnia zawarcia umowy notarialnej. Za datę zapłaty uważa się dzień, w którym środki finansowe wpłyną na konto sprzedawcy.</w:t>
      </w:r>
    </w:p>
    <w:p w:rsidR="005111D5" w:rsidRPr="005111D5" w:rsidRDefault="005111D5" w:rsidP="005111D5"/>
    <w:p w:rsidR="005111D5" w:rsidRPr="005111D5" w:rsidRDefault="005111D5" w:rsidP="005111D5">
      <w:pPr>
        <w:numPr>
          <w:ilvl w:val="0"/>
          <w:numId w:val="1"/>
        </w:numPr>
      </w:pPr>
      <w:r w:rsidRPr="005111D5">
        <w:t>Jeżeli osoba ustalona jako nabywca nieruchomości nie stawi się bez usprawiedliwienia                      w miejscu i w terminie podanym przez Prezydenta Miasta Kielce, celem spisania umowy sprzedaży, organizator przetargu może odstąpić od zawarcia umowy, a wpłacone wadium nie podlega zwrotowi.</w:t>
      </w:r>
    </w:p>
    <w:p w:rsidR="005111D5" w:rsidRPr="005111D5" w:rsidRDefault="005111D5" w:rsidP="005111D5">
      <w:r w:rsidRPr="005111D5">
        <w:t xml:space="preserve">                                                                                                       </w:t>
      </w:r>
      <w:r w:rsidRPr="005111D5">
        <w:tab/>
      </w:r>
      <w:r w:rsidRPr="005111D5">
        <w:tab/>
      </w:r>
    </w:p>
    <w:p w:rsidR="005111D5" w:rsidRPr="005111D5" w:rsidRDefault="005111D5" w:rsidP="005111D5"/>
    <w:p w:rsidR="005111D5" w:rsidRPr="005111D5" w:rsidRDefault="005111D5" w:rsidP="005111D5"/>
    <w:p w:rsidR="005111D5" w:rsidRPr="005111D5" w:rsidRDefault="005111D5" w:rsidP="005111D5"/>
    <w:p w:rsidR="005111D5" w:rsidRPr="005111D5" w:rsidRDefault="005111D5" w:rsidP="005111D5"/>
    <w:p w:rsidR="005111D5" w:rsidRPr="005111D5" w:rsidRDefault="005111D5" w:rsidP="005111D5"/>
    <w:p w:rsidR="005111D5" w:rsidRPr="005111D5" w:rsidRDefault="005111D5" w:rsidP="005111D5"/>
    <w:p w:rsidR="005111D5" w:rsidRPr="005111D5" w:rsidRDefault="005111D5" w:rsidP="005111D5"/>
    <w:p w:rsidR="005111D5" w:rsidRPr="005111D5" w:rsidRDefault="005111D5" w:rsidP="005111D5"/>
    <w:p w:rsidR="005111D5" w:rsidRPr="005111D5" w:rsidRDefault="005111D5" w:rsidP="005111D5"/>
    <w:p w:rsidR="005111D5" w:rsidRPr="005111D5" w:rsidRDefault="005111D5" w:rsidP="005111D5"/>
    <w:p w:rsidR="005111D5" w:rsidRPr="005111D5" w:rsidRDefault="005111D5" w:rsidP="005111D5"/>
    <w:p w:rsidR="005111D5" w:rsidRPr="005111D5" w:rsidRDefault="005111D5" w:rsidP="005111D5"/>
    <w:p w:rsidR="005111D5" w:rsidRPr="005111D5" w:rsidRDefault="005111D5" w:rsidP="005111D5">
      <w:pPr>
        <w:rPr>
          <w:b/>
        </w:rPr>
      </w:pPr>
      <w:r w:rsidRPr="005111D5">
        <w:rPr>
          <w:b/>
        </w:rPr>
        <w:lastRenderedPageBreak/>
        <w:t>WYCIĄG Z OGŁOSZENIA O PRZETARGU</w:t>
      </w:r>
    </w:p>
    <w:p w:rsidR="005111D5" w:rsidRPr="005111D5" w:rsidRDefault="005111D5" w:rsidP="005111D5">
      <w:pPr>
        <w:rPr>
          <w:i/>
          <w:iCs/>
        </w:rPr>
      </w:pPr>
    </w:p>
    <w:p w:rsidR="005111D5" w:rsidRPr="005111D5" w:rsidRDefault="005111D5" w:rsidP="005111D5">
      <w:pPr>
        <w:rPr>
          <w:i/>
          <w:iCs/>
        </w:rPr>
      </w:pPr>
      <w:r w:rsidRPr="005111D5">
        <w:rPr>
          <w:i/>
          <w:iCs/>
        </w:rPr>
        <w:t xml:space="preserve">sporządzony zgodnie z § 6 ust. 5a Rozporządzenia Rady Ministrów z dnia 14 września 2004 r. w sprawie sposobu i trybu przeprowadzenia przetargów oraz rokowań na zbycie nieruchomości </w:t>
      </w:r>
      <w:r w:rsidRPr="005111D5">
        <w:rPr>
          <w:i/>
          <w:iCs/>
        </w:rPr>
        <w:br/>
        <w:t xml:space="preserve">(DZ. U. z 2004 r. Nr 207, poz. 2108, z </w:t>
      </w:r>
      <w:proofErr w:type="spellStart"/>
      <w:r w:rsidRPr="005111D5">
        <w:rPr>
          <w:i/>
          <w:iCs/>
        </w:rPr>
        <w:t>późn</w:t>
      </w:r>
      <w:proofErr w:type="spellEnd"/>
      <w:r w:rsidRPr="005111D5">
        <w:rPr>
          <w:i/>
          <w:iCs/>
        </w:rPr>
        <w:t>. zm.)</w:t>
      </w:r>
    </w:p>
    <w:p w:rsidR="005111D5" w:rsidRPr="005111D5" w:rsidRDefault="005111D5" w:rsidP="005111D5"/>
    <w:p w:rsidR="005111D5" w:rsidRPr="005111D5" w:rsidRDefault="005111D5" w:rsidP="005111D5"/>
    <w:p w:rsidR="005111D5" w:rsidRPr="005111D5" w:rsidRDefault="005111D5" w:rsidP="005111D5">
      <w:r w:rsidRPr="005111D5">
        <w:rPr>
          <w:b/>
          <w:bCs/>
        </w:rPr>
        <w:t>PREZYDENT MIASTA KIELCE</w:t>
      </w:r>
    </w:p>
    <w:p w:rsidR="005111D5" w:rsidRPr="005111D5" w:rsidRDefault="005111D5" w:rsidP="005111D5">
      <w:r w:rsidRPr="005111D5">
        <w:rPr>
          <w:b/>
          <w:bCs/>
        </w:rPr>
        <w:t>ogłasza przetarg ustny nieograniczony na sprzedaż</w:t>
      </w:r>
    </w:p>
    <w:p w:rsidR="005111D5" w:rsidRPr="005111D5" w:rsidRDefault="005111D5" w:rsidP="005111D5">
      <w:pPr>
        <w:rPr>
          <w:b/>
        </w:rPr>
      </w:pPr>
      <w:r w:rsidRPr="005111D5">
        <w:rPr>
          <w:b/>
        </w:rPr>
        <w:t>nieruchomości zabudowanej garażem stanowiącej własność Gminy Kielce</w:t>
      </w:r>
    </w:p>
    <w:p w:rsidR="005111D5" w:rsidRPr="005111D5" w:rsidRDefault="005111D5" w:rsidP="005111D5"/>
    <w:p w:rsidR="005111D5" w:rsidRPr="005111D5" w:rsidRDefault="005111D5" w:rsidP="005111D5">
      <w:pPr>
        <w:numPr>
          <w:ilvl w:val="0"/>
          <w:numId w:val="3"/>
        </w:numPr>
      </w:pPr>
      <w:r w:rsidRPr="005111D5">
        <w:rPr>
          <w:b/>
        </w:rPr>
        <w:t xml:space="preserve">Opis nieruchomości: </w:t>
      </w:r>
      <w:r w:rsidRPr="005111D5">
        <w:t>nieruchomość zabudowana garażem położona przy ulicy Berberysowej                 w Kielcach, oznaczona w ewidencji gruntów i budynków m. Kielce /</w:t>
      </w:r>
      <w:proofErr w:type="spellStart"/>
      <w:r w:rsidRPr="005111D5">
        <w:t>obr</w:t>
      </w:r>
      <w:proofErr w:type="spellEnd"/>
      <w:r w:rsidRPr="005111D5">
        <w:t xml:space="preserve">. 0032/ jako działka ewidencyjna nr 1311/10 o pow. 0,0031 ha, uregulowana w księdze wieczystej KI1L/00046258/4. </w:t>
      </w:r>
    </w:p>
    <w:p w:rsidR="005111D5" w:rsidRPr="005111D5" w:rsidRDefault="005111D5" w:rsidP="005111D5">
      <w:r w:rsidRPr="005111D5">
        <w:t xml:space="preserve">     Ww. nieruchomość zabudowana objęta jest umową najmu garażu na czas nieokreślony. </w:t>
      </w:r>
    </w:p>
    <w:p w:rsidR="005111D5" w:rsidRPr="005111D5" w:rsidRDefault="005111D5" w:rsidP="005111D5"/>
    <w:p w:rsidR="005111D5" w:rsidRPr="005111D5" w:rsidRDefault="005111D5" w:rsidP="005111D5">
      <w:pPr>
        <w:numPr>
          <w:ilvl w:val="0"/>
          <w:numId w:val="3"/>
        </w:numPr>
      </w:pPr>
      <w:r w:rsidRPr="005111D5">
        <w:rPr>
          <w:b/>
        </w:rPr>
        <w:t xml:space="preserve">Cena wywoławcza nieruchomości: </w:t>
      </w:r>
      <w:r w:rsidRPr="005111D5">
        <w:t>18 000,00 zł.</w:t>
      </w:r>
    </w:p>
    <w:p w:rsidR="005111D5" w:rsidRPr="005111D5" w:rsidRDefault="005111D5" w:rsidP="005111D5">
      <w:pPr>
        <w:numPr>
          <w:ilvl w:val="0"/>
          <w:numId w:val="3"/>
        </w:numPr>
      </w:pPr>
      <w:r w:rsidRPr="005111D5">
        <w:rPr>
          <w:b/>
        </w:rPr>
        <w:t>Termin i miejsce przetargu:</w:t>
      </w:r>
      <w:r w:rsidRPr="005111D5">
        <w:t xml:space="preserve"> 26 sierpnia  2014 r. (wtorek), godz. 9</w:t>
      </w:r>
      <w:r w:rsidRPr="005111D5">
        <w:rPr>
          <w:vertAlign w:val="superscript"/>
        </w:rPr>
        <w:t>30</w:t>
      </w:r>
      <w:r w:rsidRPr="005111D5">
        <w:t>, sala nr 112 w Urzędzie Miasta Kielce, Rynek 1.</w:t>
      </w:r>
    </w:p>
    <w:p w:rsidR="005111D5" w:rsidRPr="005111D5" w:rsidRDefault="005111D5" w:rsidP="005111D5">
      <w:pPr>
        <w:numPr>
          <w:ilvl w:val="0"/>
          <w:numId w:val="3"/>
        </w:numPr>
      </w:pPr>
      <w:r w:rsidRPr="005111D5">
        <w:rPr>
          <w:b/>
        </w:rPr>
        <w:t>Wysokość wadium:</w:t>
      </w:r>
      <w:r w:rsidRPr="005111D5">
        <w:t xml:space="preserve"> 3 600,00 zł.</w:t>
      </w:r>
    </w:p>
    <w:p w:rsidR="005111D5" w:rsidRPr="005111D5" w:rsidRDefault="005111D5" w:rsidP="005111D5">
      <w:pPr>
        <w:numPr>
          <w:ilvl w:val="0"/>
          <w:numId w:val="3"/>
        </w:numPr>
      </w:pPr>
      <w:r w:rsidRPr="005111D5">
        <w:rPr>
          <w:b/>
        </w:rPr>
        <w:t>Informacja o miejscu wywieszenia i publikacji ogłoszenia o przetargu:</w:t>
      </w:r>
      <w:r w:rsidRPr="005111D5">
        <w:t xml:space="preserve"> tablica ogłoszeń w siedzibie Urzędu Miasta Kielce, Rynek 1, strona internetowa Urzędu Miasta Kielce: www.um.kielce.pl oraz Biuletyn Informacji Publicznej Urzędu Miasta Kielce: </w:t>
      </w:r>
      <w:hyperlink r:id="rId6" w:history="1">
        <w:r w:rsidRPr="005111D5">
          <w:rPr>
            <w:rStyle w:val="Hipercze"/>
          </w:rPr>
          <w:t>www.bip.kielce.eu</w:t>
        </w:r>
      </w:hyperlink>
      <w:r w:rsidRPr="005111D5">
        <w:t>.</w:t>
      </w:r>
    </w:p>
    <w:p w:rsidR="005111D5" w:rsidRPr="005111D5" w:rsidRDefault="005111D5" w:rsidP="005111D5">
      <w:pPr>
        <w:numPr>
          <w:ilvl w:val="0"/>
          <w:numId w:val="3"/>
        </w:numPr>
      </w:pPr>
      <w:r w:rsidRPr="005111D5">
        <w:rPr>
          <w:b/>
        </w:rPr>
        <w:t xml:space="preserve">Dane teleadresowe, pod którymi można uzyskać szczegółowe informacje dotyczące przetargu: </w:t>
      </w:r>
    </w:p>
    <w:p w:rsidR="005111D5" w:rsidRPr="005111D5" w:rsidRDefault="005111D5" w:rsidP="005111D5">
      <w:r w:rsidRPr="005111D5">
        <w:rPr>
          <w:bCs/>
        </w:rPr>
        <w:t xml:space="preserve">Wydział Gospodarki Nieruchomościami i Geodezji Urzędu Miasta Kielce, Rynek 1, </w:t>
      </w:r>
      <w:r w:rsidRPr="005111D5">
        <w:rPr>
          <w:bCs/>
        </w:rPr>
        <w:br/>
        <w:t xml:space="preserve">25-303 Kielce, pok. 221, tel. (41) 36 76 394, </w:t>
      </w:r>
      <w:r w:rsidRPr="005111D5">
        <w:t xml:space="preserve">od poniedziałku do piątku, w godzinach </w:t>
      </w:r>
      <w:r w:rsidRPr="005111D5">
        <w:rPr>
          <w:bCs/>
        </w:rPr>
        <w:t>7</w:t>
      </w:r>
      <w:r w:rsidRPr="005111D5">
        <w:rPr>
          <w:bCs/>
          <w:vertAlign w:val="superscript"/>
        </w:rPr>
        <w:t>30</w:t>
      </w:r>
      <w:r w:rsidRPr="005111D5">
        <w:rPr>
          <w:bCs/>
        </w:rPr>
        <w:t xml:space="preserve"> – 15</w:t>
      </w:r>
      <w:r w:rsidRPr="005111D5">
        <w:rPr>
          <w:bCs/>
          <w:vertAlign w:val="superscript"/>
        </w:rPr>
        <w:t>30</w:t>
      </w:r>
      <w:r w:rsidRPr="005111D5">
        <w:rPr>
          <w:bCs/>
        </w:rPr>
        <w:t xml:space="preserve">. </w:t>
      </w:r>
    </w:p>
    <w:p w:rsidR="005111D5" w:rsidRPr="005111D5" w:rsidRDefault="005111D5" w:rsidP="005111D5"/>
    <w:p w:rsidR="005111D5" w:rsidRPr="005111D5" w:rsidRDefault="005111D5" w:rsidP="005111D5"/>
    <w:p w:rsidR="005111D5" w:rsidRPr="005111D5" w:rsidRDefault="005111D5" w:rsidP="005111D5">
      <w:bookmarkStart w:id="0" w:name="_GoBack"/>
      <w:bookmarkEnd w:id="0"/>
    </w:p>
    <w:sectPr w:rsidR="005111D5" w:rsidRPr="0051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CBF"/>
    <w:multiLevelType w:val="hybridMultilevel"/>
    <w:tmpl w:val="8286E25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4A2226"/>
    <w:multiLevelType w:val="hybridMultilevel"/>
    <w:tmpl w:val="1AEC4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9110C"/>
    <w:multiLevelType w:val="hybridMultilevel"/>
    <w:tmpl w:val="73641D52"/>
    <w:lvl w:ilvl="0" w:tplc="42FC30D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BC"/>
    <w:rsid w:val="0013209F"/>
    <w:rsid w:val="0042699F"/>
    <w:rsid w:val="005111D5"/>
    <w:rsid w:val="00581731"/>
    <w:rsid w:val="00E5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iel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Staroń</dc:creator>
  <cp:lastModifiedBy>Karol Staroń</cp:lastModifiedBy>
  <cp:revision>2</cp:revision>
  <dcterms:created xsi:type="dcterms:W3CDTF">2014-07-25T07:52:00Z</dcterms:created>
  <dcterms:modified xsi:type="dcterms:W3CDTF">2014-07-25T07:52:00Z</dcterms:modified>
</cp:coreProperties>
</file>