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11" w:rsidRDefault="00793111" w:rsidP="00B54815">
      <w:pPr>
        <w:jc w:val="center"/>
        <w:rPr>
          <w:rFonts w:ascii="Bookman Old Style" w:hAnsi="Bookman Old Style" w:cs="Bookman Old Style"/>
          <w:b/>
          <w:bCs/>
          <w:sz w:val="19"/>
          <w:szCs w:val="19"/>
        </w:rPr>
      </w:pPr>
      <w:r>
        <w:rPr>
          <w:rFonts w:ascii="Bookman Old Style" w:hAnsi="Bookman Old Style" w:cs="Bookman Old Style"/>
          <w:b/>
          <w:bCs/>
          <w:sz w:val="19"/>
          <w:szCs w:val="19"/>
        </w:rPr>
        <w:t>Prezydent Miasta Kielce</w:t>
      </w:r>
    </w:p>
    <w:p w:rsidR="00793111" w:rsidRDefault="00793111" w:rsidP="00B54815">
      <w:pPr>
        <w:jc w:val="center"/>
        <w:rPr>
          <w:rFonts w:ascii="Bookman Old Style" w:hAnsi="Bookman Old Style" w:cs="Bookman Old Style"/>
          <w:b/>
          <w:bCs/>
          <w:sz w:val="19"/>
          <w:szCs w:val="19"/>
        </w:rPr>
      </w:pPr>
      <w:r>
        <w:rPr>
          <w:rFonts w:ascii="Bookman Old Style" w:hAnsi="Bookman Old Style" w:cs="Bookman Old Style"/>
          <w:b/>
          <w:bCs/>
          <w:sz w:val="19"/>
          <w:szCs w:val="19"/>
        </w:rPr>
        <w:t>ogłasza przetarg ustny nieograniczony na sprzedaż</w:t>
      </w:r>
    </w:p>
    <w:p w:rsidR="00793111" w:rsidRDefault="00793111" w:rsidP="00B54815">
      <w:pPr>
        <w:jc w:val="center"/>
        <w:rPr>
          <w:rFonts w:ascii="Bookman Old Style" w:hAnsi="Bookman Old Style" w:cs="Bookman Old Style"/>
          <w:b/>
          <w:bCs/>
          <w:sz w:val="19"/>
          <w:szCs w:val="19"/>
        </w:rPr>
      </w:pPr>
    </w:p>
    <w:p w:rsidR="00793111" w:rsidRDefault="00793111" w:rsidP="00B54815">
      <w:pPr>
        <w:spacing w:line="360" w:lineRule="auto"/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b/>
          <w:bCs/>
          <w:sz w:val="18"/>
          <w:szCs w:val="18"/>
        </w:rPr>
        <w:t>nieruchomości, stanowiącej własność Miasta Kielce, położonej w Kielcach przy  ul. Wojska Polskiego/ obr.0024/, oznaczonej w ewidencji gruntów m. Kielce jako działka nr  10  o pow. 1796 m</w:t>
      </w:r>
      <w:r>
        <w:rPr>
          <w:rFonts w:ascii="Bookman Old Style" w:hAnsi="Bookman Old Style" w:cs="Bookman Old Style"/>
          <w:b/>
          <w:bCs/>
          <w:sz w:val="18"/>
          <w:szCs w:val="18"/>
          <w:vertAlign w:val="superscript"/>
        </w:rPr>
        <w:t>2</w:t>
      </w:r>
      <w:r>
        <w:rPr>
          <w:rFonts w:ascii="Bookman Old Style" w:hAnsi="Bookman Old Style" w:cs="Bookman Old Style"/>
          <w:b/>
          <w:bCs/>
          <w:sz w:val="18"/>
          <w:szCs w:val="18"/>
        </w:rPr>
        <w:t>, objętej księgą wieczystą KW Nr KI1L/00070260/8</w:t>
      </w:r>
    </w:p>
    <w:p w:rsidR="00793111" w:rsidRDefault="00793111" w:rsidP="00B54815">
      <w:pPr>
        <w:spacing w:line="360" w:lineRule="auto"/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</w:p>
    <w:p w:rsidR="00793111" w:rsidRDefault="00793111" w:rsidP="00B54815">
      <w:pPr>
        <w:tabs>
          <w:tab w:val="left" w:pos="540"/>
        </w:tabs>
        <w:spacing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Nieruchomość położona przy ul. Wojska Polskiego 14. Działka ma nieregularny, zbliżony do równoległoboku kształt, jest w całości ogrodzona. Od strony ulicy ogrodzenie ze starych przęseł stalowych z bramą wjazdową, po bokach ogrodzona starym murem i częściowo siatką. Teren nieruchomości  bardzo zarośnięty gęstwiną drzew, krzewów i chwastów. Na przedmiotowej nieruchomości znajdują się: około 100-letni parterowy budynek mieszkalny o pow. zabudowy 290 m/kw,  w oraz budynki gospodarcze wybudowane w różnych latach o łącznej pow. użytkowej 141 m/kw. Zarówno budynek mieszkalny jak i budynki gospodarcze zdewastowane, ze względu na bardzo zły stan techniczny kwalifikują się do rozbiórki. Z oględzin i analizy technicznej rzeczoznawcy majątkowego określającego wartość nieruchomości żadne materiały pozostałe po rozbiórce nie będą się nadawać do ponownego wykorzystania. Nieruchomość nieużytkowana od wielu lat. Bezpośrednie otoczenie nieruchomości stanowią  kamienice mieszkalne z usługami w parterze. W bliskim sąsiedztwie znajdują się również: Wojewódzki Dom Kultury, stadion piłkarski, park miejski, wzgórze katedralne.  Uzbrojenie terenu, na którym znajduje  się nieruchomość,  pełne. Przez przedmiotową nieruchomość, przebiega sieć wodociągowa oraz w niewielkiej części przewód podziemny niskiego napięcia. Na podstawie danych z ewidencji gruntów m. Kielce nieruchomość przeznaczona do przetargu wykazana jest jako tereny mieszkaniowe – „B”.  Dla obszaru, na którym znajduje się przedmiotowa nieruchomość nie obowiązuje miejscowy plan zagospodarowania przestrzennego. Według studium uwarunkowań i kierunków zagospodarowania przestrzennego Miasta Kielce przyjętego uchwałą Rady Miejskiej w Kielcach nr 580/2000 z dn. 26.10.2000r., przedmiotowa nieruchomość znajduje się na terenach zabudowy o głównej funkcji usług ogólnomiejskich metropolitarnych oraz mieszkaniowej. W przypadku braku miejscowego planu zagospodarowania przestrzennego, ustalenie przeznaczenia terenu, określenie sposobu zagospodarowania i warunków zabudowy terenu następuje w drodze decyzji o warunkach zabudowy. Wydanie takiej decyzji może nastąpić na wniosek inwestora w odniesieniu do konkretnego zamierzenia inwestycyjnego. </w:t>
      </w:r>
    </w:p>
    <w:p w:rsidR="00793111" w:rsidRDefault="00793111" w:rsidP="00B54815">
      <w:pPr>
        <w:spacing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W dziale III prowadzonej dla przedmiotowej nieruchomości księgi wieczystej Nr KI1L/00070260/8 wpisano: „odnośnie </w:t>
      </w:r>
      <w:r w:rsidRPr="00E256FC">
        <w:rPr>
          <w:rFonts w:ascii="Bookman Old Style" w:hAnsi="Bookman Old Style" w:cs="Bookman Old Style"/>
          <w:sz w:val="18"/>
          <w:szCs w:val="18"/>
        </w:rPr>
        <w:t xml:space="preserve"> 4/5 </w:t>
      </w:r>
      <w:r>
        <w:rPr>
          <w:rFonts w:ascii="Bookman Old Style" w:hAnsi="Bookman Old Style" w:cs="Bookman Old Style"/>
          <w:sz w:val="18"/>
          <w:szCs w:val="18"/>
        </w:rPr>
        <w:t>części uregulowanej</w:t>
      </w:r>
      <w:r w:rsidRPr="00E256FC">
        <w:rPr>
          <w:rFonts w:ascii="Bookman Old Style" w:hAnsi="Bookman Old Style" w:cs="Bookman Old Style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sz w:val="18"/>
          <w:szCs w:val="18"/>
        </w:rPr>
        <w:t>w tej księdze nieruchomości</w:t>
      </w:r>
      <w:r w:rsidRPr="00E256FC">
        <w:rPr>
          <w:rFonts w:ascii="Bookman Old Style" w:hAnsi="Bookman Old Style" w:cs="Bookman Old Style"/>
          <w:sz w:val="18"/>
          <w:szCs w:val="18"/>
        </w:rPr>
        <w:t xml:space="preserve">, </w:t>
      </w:r>
      <w:r>
        <w:rPr>
          <w:rFonts w:ascii="Bookman Old Style" w:hAnsi="Bookman Old Style" w:cs="Bookman Old Style"/>
          <w:sz w:val="18"/>
          <w:szCs w:val="18"/>
        </w:rPr>
        <w:t>należących do Jana i Marii</w:t>
      </w:r>
      <w:r w:rsidRPr="00E256FC">
        <w:rPr>
          <w:rFonts w:ascii="Bookman Old Style" w:hAnsi="Bookman Old Style" w:cs="Bookman Old Style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sz w:val="18"/>
          <w:szCs w:val="18"/>
        </w:rPr>
        <w:t>małż: Kowalczyk</w:t>
      </w:r>
      <w:r w:rsidRPr="00E256FC">
        <w:rPr>
          <w:rFonts w:ascii="Bookman Old Style" w:hAnsi="Bookman Old Style" w:cs="Bookman Old Style"/>
          <w:sz w:val="18"/>
          <w:szCs w:val="18"/>
        </w:rPr>
        <w:t xml:space="preserve">, </w:t>
      </w:r>
      <w:r>
        <w:rPr>
          <w:rFonts w:ascii="Bookman Old Style" w:hAnsi="Bookman Old Style" w:cs="Bookman Old Style"/>
          <w:sz w:val="18"/>
          <w:szCs w:val="18"/>
        </w:rPr>
        <w:t>wszczęta została egzekucja celem</w:t>
      </w:r>
      <w:r w:rsidRPr="00E256FC">
        <w:rPr>
          <w:rFonts w:ascii="Bookman Old Style" w:hAnsi="Bookman Old Style" w:cs="Bookman Old Style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sz w:val="18"/>
          <w:szCs w:val="18"/>
        </w:rPr>
        <w:t>wyegzekwowania wierzytelności</w:t>
      </w:r>
      <w:r w:rsidRPr="00E256FC">
        <w:rPr>
          <w:rFonts w:ascii="Bookman Old Style" w:hAnsi="Bookman Old Style" w:cs="Bookman Old Style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sz w:val="18"/>
          <w:szCs w:val="18"/>
        </w:rPr>
        <w:t xml:space="preserve">w kwocie 164036 </w:t>
      </w:r>
      <w:r w:rsidRPr="009233F8">
        <w:rPr>
          <w:rFonts w:ascii="Bookman Old Style" w:hAnsi="Bookman Old Style" w:cs="Bookman Old Style"/>
          <w:sz w:val="18"/>
          <w:szCs w:val="18"/>
        </w:rPr>
        <w:t>zł. 30 gr., przypadającej skarbowi państwa na podstawie tytułu wykonawczego Sądu Powiatowego w Kielcach z dnia 16 kwietnia 1954 roku NR CO.6/54”. W dziale IV niniejszej księgi wpisano:</w:t>
      </w:r>
    </w:p>
    <w:p w:rsidR="00793111" w:rsidRPr="009233F8" w:rsidRDefault="00793111" w:rsidP="00B54815">
      <w:pPr>
        <w:spacing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Hipoteka przymusowa kaucyjna  0,93 zł, wierzyciel hipoteczny  - Skarb Państwa</w:t>
      </w:r>
    </w:p>
    <w:p w:rsidR="00793111" w:rsidRPr="009233F8" w:rsidRDefault="00793111" w:rsidP="00B54815">
      <w:pPr>
        <w:spacing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H</w:t>
      </w:r>
      <w:r w:rsidRPr="009233F8">
        <w:rPr>
          <w:rFonts w:ascii="Bookman Old Style" w:hAnsi="Bookman Old Style" w:cs="Bookman Old Style"/>
          <w:sz w:val="18"/>
          <w:szCs w:val="18"/>
        </w:rPr>
        <w:t>ipoteka przymusowa zwykła  0,60</w:t>
      </w:r>
      <w:r>
        <w:rPr>
          <w:rFonts w:ascii="Bookman Old Style" w:hAnsi="Bookman Old Style" w:cs="Bookman Old Style"/>
          <w:sz w:val="18"/>
          <w:szCs w:val="18"/>
        </w:rPr>
        <w:t xml:space="preserve"> zł na, wierzyciel hipoteczny Skarb</w:t>
      </w:r>
      <w:r w:rsidRPr="009233F8">
        <w:rPr>
          <w:rFonts w:ascii="Bookman Old Style" w:hAnsi="Bookman Old Style" w:cs="Bookman Old Style"/>
          <w:sz w:val="18"/>
          <w:szCs w:val="18"/>
        </w:rPr>
        <w:t xml:space="preserve"> Państwa</w:t>
      </w:r>
    </w:p>
    <w:p w:rsidR="00793111" w:rsidRPr="009233F8" w:rsidRDefault="00793111" w:rsidP="00B54815">
      <w:pPr>
        <w:spacing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9233F8">
        <w:rPr>
          <w:rFonts w:ascii="Bookman Old Style" w:hAnsi="Bookman Old Style" w:cs="Bookman Old Style"/>
          <w:sz w:val="18"/>
          <w:szCs w:val="18"/>
        </w:rPr>
        <w:t>Hipoteka umowna kaucyjna 400</w:t>
      </w:r>
      <w:r>
        <w:rPr>
          <w:rFonts w:ascii="Bookman Old Style" w:hAnsi="Bookman Old Style" w:cs="Bookman Old Style"/>
          <w:sz w:val="18"/>
          <w:szCs w:val="18"/>
        </w:rPr>
        <w:t xml:space="preserve">,00 USD (dolarów), wierzyciel hipoteczny </w:t>
      </w:r>
      <w:r w:rsidRPr="009233F8">
        <w:rPr>
          <w:rFonts w:ascii="Bookman Old Style" w:hAnsi="Bookman Old Style" w:cs="Bookman Old Style"/>
          <w:sz w:val="18"/>
          <w:szCs w:val="18"/>
        </w:rPr>
        <w:t xml:space="preserve"> Eliasz Edward Warmbrum</w:t>
      </w:r>
    </w:p>
    <w:p w:rsidR="00793111" w:rsidRDefault="00793111" w:rsidP="00B54815">
      <w:pPr>
        <w:spacing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9233F8">
        <w:rPr>
          <w:rFonts w:ascii="Bookman Old Style" w:hAnsi="Bookman Old Style" w:cs="Bookman Old Style"/>
          <w:sz w:val="18"/>
          <w:szCs w:val="18"/>
        </w:rPr>
        <w:t>Nabywca wraz z gruntem przejmie na siebie obowiązek usunięcia z terenu ewentualnych</w:t>
      </w:r>
      <w:r>
        <w:rPr>
          <w:rFonts w:ascii="Bookman Old Style" w:hAnsi="Bookman Old Style" w:cs="Bookman Old Style"/>
          <w:sz w:val="18"/>
          <w:szCs w:val="18"/>
        </w:rPr>
        <w:t xml:space="preserve"> bezumownych użytkowników.</w:t>
      </w:r>
    </w:p>
    <w:p w:rsidR="00793111" w:rsidRDefault="00793111" w:rsidP="00B54815">
      <w:pPr>
        <w:spacing w:line="360" w:lineRule="auto"/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  <w:r>
        <w:rPr>
          <w:rFonts w:ascii="Bookman Old Style" w:hAnsi="Bookman Old Style" w:cs="Bookman Old Style"/>
          <w:b/>
          <w:bCs/>
          <w:sz w:val="18"/>
          <w:szCs w:val="18"/>
        </w:rPr>
        <w:t>Cena wywoławcza                                            1 480 000, 00  zł</w:t>
      </w:r>
    </w:p>
    <w:p w:rsidR="00793111" w:rsidRDefault="00793111" w:rsidP="00B54815">
      <w:pPr>
        <w:spacing w:line="360" w:lineRule="auto"/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  <w:r>
        <w:rPr>
          <w:rFonts w:ascii="Bookman Old Style" w:hAnsi="Bookman Old Style" w:cs="Bookman Old Style"/>
          <w:b/>
          <w:bCs/>
          <w:sz w:val="18"/>
          <w:szCs w:val="18"/>
        </w:rPr>
        <w:t>Wadium                                                             296 000, 00  zł</w:t>
      </w:r>
    </w:p>
    <w:p w:rsidR="00793111" w:rsidRDefault="00793111" w:rsidP="00B54815">
      <w:pPr>
        <w:spacing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Do wylicytowanej w przetargu ceny nieruchomości zostanie doliczony podatek VAT w wysokości 23%.</w:t>
      </w:r>
    </w:p>
    <w:p w:rsidR="00793111" w:rsidRDefault="00793111" w:rsidP="00B54815">
      <w:pPr>
        <w:spacing w:line="360" w:lineRule="auto"/>
        <w:jc w:val="both"/>
        <w:rPr>
          <w:rFonts w:ascii="Bookman Old Style" w:hAnsi="Bookman Old Style" w:cs="Bookman Old Style"/>
          <w:sz w:val="18"/>
          <w:szCs w:val="18"/>
        </w:rPr>
      </w:pPr>
    </w:p>
    <w:p w:rsidR="00793111" w:rsidRDefault="00793111" w:rsidP="00B54815">
      <w:pPr>
        <w:spacing w:line="360" w:lineRule="auto"/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  <w:r>
        <w:rPr>
          <w:rFonts w:ascii="Bookman Old Style" w:hAnsi="Bookman Old Style" w:cs="Bookman Old Style"/>
          <w:b/>
          <w:bCs/>
          <w:sz w:val="18"/>
          <w:szCs w:val="18"/>
        </w:rPr>
        <w:t>Przetarg odbędzie się w siedzibie Urzędu Miasta Kielce ul. Rynek 1, pok. 112, w dniu 06 grudnia  2011r. o godz. 11:00.</w:t>
      </w:r>
    </w:p>
    <w:p w:rsidR="00793111" w:rsidRDefault="00793111" w:rsidP="00B54815">
      <w:pPr>
        <w:spacing w:line="360" w:lineRule="auto"/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</w:p>
    <w:p w:rsidR="00793111" w:rsidRDefault="00793111" w:rsidP="00B54815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Warunkiem dopuszczenia do przetargu jest wpłacenie w pieniądzu, podanego wyżej wadium, w terminie do dnia </w:t>
      </w:r>
      <w:r>
        <w:rPr>
          <w:rFonts w:ascii="Bookman Old Style" w:hAnsi="Bookman Old Style" w:cs="Bookman Old Style"/>
          <w:b/>
          <w:bCs/>
          <w:sz w:val="18"/>
          <w:szCs w:val="18"/>
        </w:rPr>
        <w:t>30 listopada 2011 roku</w:t>
      </w:r>
      <w:r>
        <w:rPr>
          <w:rFonts w:ascii="Bookman Old Style" w:hAnsi="Bookman Old Style" w:cs="Bookman Old Style"/>
          <w:sz w:val="18"/>
          <w:szCs w:val="18"/>
        </w:rPr>
        <w:t xml:space="preserve"> na konto Urzędu Miasta Kielce ING Bank Śląski :  29 1050 1461 1000 0023 5322 5903 ze wskazaniem nieruchomości, której wpłata dotyczy.</w:t>
      </w:r>
    </w:p>
    <w:p w:rsidR="00793111" w:rsidRDefault="00793111" w:rsidP="00B54815">
      <w:pPr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W przypadku wpłacenia wadium w formie przelewu bankowego wpłata winna być dokonana odpowiednio wcześniej tak, </w:t>
      </w:r>
      <w:r>
        <w:rPr>
          <w:rFonts w:ascii="Bookman Old Style" w:hAnsi="Bookman Old Style" w:cs="Bookman Old Style"/>
          <w:b/>
          <w:bCs/>
          <w:sz w:val="18"/>
          <w:szCs w:val="18"/>
        </w:rPr>
        <w:t>aby w dniu 30 listopada 2011 roku</w:t>
      </w:r>
      <w:r>
        <w:rPr>
          <w:rFonts w:ascii="Bookman Old Style" w:hAnsi="Bookman Old Style" w:cs="Bookman Old Style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b/>
          <w:bCs/>
          <w:sz w:val="18"/>
          <w:szCs w:val="18"/>
        </w:rPr>
        <w:t>wadium znajdowało się na rachunku organizatora przetargu.</w:t>
      </w:r>
    </w:p>
    <w:p w:rsidR="00793111" w:rsidRDefault="00793111" w:rsidP="00B54815">
      <w:pPr>
        <w:tabs>
          <w:tab w:val="left" w:pos="0"/>
        </w:tabs>
        <w:jc w:val="both"/>
        <w:rPr>
          <w:rFonts w:ascii="Bookman Old Style" w:hAnsi="Bookman Old Style" w:cs="Bookman Old Style"/>
          <w:sz w:val="18"/>
          <w:szCs w:val="18"/>
          <w:u w:val="single"/>
        </w:rPr>
      </w:pPr>
      <w:r>
        <w:rPr>
          <w:rFonts w:ascii="Bookman Old Style" w:hAnsi="Bookman Old Style" w:cs="Bookman Old Style"/>
          <w:sz w:val="18"/>
          <w:szCs w:val="18"/>
          <w:u w:val="single"/>
        </w:rPr>
        <w:t>Dowód wniesienia wadium przez uczestnika przetargu podlega przedłożeniu komisji przetargowej przed otwarciem przetargu.</w:t>
      </w:r>
    </w:p>
    <w:p w:rsidR="00793111" w:rsidRDefault="00793111" w:rsidP="00B54815">
      <w:pPr>
        <w:tabs>
          <w:tab w:val="left" w:pos="0"/>
        </w:tabs>
        <w:jc w:val="both"/>
        <w:rPr>
          <w:rFonts w:ascii="Bookman Old Style" w:hAnsi="Bookman Old Style" w:cs="Bookman Old Style"/>
          <w:sz w:val="18"/>
          <w:szCs w:val="18"/>
          <w:u w:val="single"/>
        </w:rPr>
      </w:pPr>
    </w:p>
    <w:p w:rsidR="00793111" w:rsidRDefault="00793111" w:rsidP="00B54815">
      <w:pPr>
        <w:tabs>
          <w:tab w:val="left" w:pos="0"/>
        </w:tabs>
        <w:jc w:val="both"/>
        <w:rPr>
          <w:rFonts w:ascii="Bookman Old Style" w:hAnsi="Bookman Old Style" w:cs="Bookman Old Style"/>
          <w:sz w:val="18"/>
          <w:szCs w:val="18"/>
        </w:rPr>
      </w:pPr>
    </w:p>
    <w:p w:rsidR="00793111" w:rsidRDefault="00793111" w:rsidP="00B54815">
      <w:pPr>
        <w:tabs>
          <w:tab w:val="left" w:pos="0"/>
        </w:tabs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  <w:r>
        <w:rPr>
          <w:rFonts w:ascii="Bookman Old Style" w:hAnsi="Bookman Old Style" w:cs="Bookman Old Style"/>
          <w:b/>
          <w:bCs/>
          <w:sz w:val="18"/>
          <w:szCs w:val="18"/>
        </w:rPr>
        <w:t>Przed przystąpieniem do przetargu, uczestniczące w przetargu osoby fizyczne, pozostające w związku małżeńskim, w przypadku udziału w przetargu jednego z małżonków, zobowiązane są do przedłożenia oświadczenia, z podpisem notarialnie poświadczonym, o wyrażeniu zgody przez współmałżonka, nie biorącego udziału w przetargu, na nabycie nieruchomości za cenę ustaloną w przetargu (</w:t>
      </w:r>
      <w:r>
        <w:rPr>
          <w:rFonts w:ascii="Bookman Old Style" w:hAnsi="Bookman Old Style" w:cs="Bookman Old Style"/>
          <w:b/>
          <w:bCs/>
          <w:i/>
          <w:iCs/>
          <w:sz w:val="18"/>
          <w:szCs w:val="18"/>
        </w:rPr>
        <w:t>art. 37 ustawy z dnia 25.02.1964r. Kodeks rodzinny i opiekuńczy - Dz. U. Nr 9, poz. 59 ze zm.</w:t>
      </w:r>
      <w:r>
        <w:rPr>
          <w:rFonts w:ascii="Bookman Old Style" w:hAnsi="Bookman Old Style" w:cs="Bookman Old Style"/>
          <w:b/>
          <w:bCs/>
          <w:sz w:val="18"/>
          <w:szCs w:val="18"/>
        </w:rPr>
        <w:t>). Takie oświadczenie jest również konieczne w przypadku udziału w przetargu osoby pozostającej w związku małżeńskim, prowadzącej działalność gospodarczą.</w:t>
      </w:r>
    </w:p>
    <w:p w:rsidR="00793111" w:rsidRDefault="00793111" w:rsidP="00B54815">
      <w:pPr>
        <w:tabs>
          <w:tab w:val="left" w:pos="0"/>
        </w:tabs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</w:p>
    <w:p w:rsidR="00793111" w:rsidRDefault="00793111" w:rsidP="00B54815">
      <w:pPr>
        <w:tabs>
          <w:tab w:val="left" w:pos="0"/>
        </w:tabs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</w:p>
    <w:p w:rsidR="00793111" w:rsidRDefault="00793111" w:rsidP="00B54815">
      <w:pPr>
        <w:tabs>
          <w:tab w:val="left" w:pos="0"/>
        </w:tabs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</w:p>
    <w:p w:rsidR="00793111" w:rsidRDefault="00793111" w:rsidP="00B54815">
      <w:pPr>
        <w:tabs>
          <w:tab w:val="left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Uczestnik przetargu zobowiązany jest przed przetargiem złożyć pisemne oświadczenie o zapoznaniu się z treścią ogłoszenia o przetargu, jego warunkach i przyjęciu ich bez zastrzeżeń.</w:t>
      </w:r>
    </w:p>
    <w:p w:rsidR="00793111" w:rsidRDefault="00793111" w:rsidP="00B54815">
      <w:pPr>
        <w:tabs>
          <w:tab w:val="left" w:pos="0"/>
        </w:tabs>
        <w:jc w:val="both"/>
        <w:rPr>
          <w:rFonts w:ascii="Bookman Old Style" w:hAnsi="Bookman Old Style" w:cs="Bookman Old Style"/>
          <w:sz w:val="18"/>
          <w:szCs w:val="18"/>
        </w:rPr>
      </w:pPr>
    </w:p>
    <w:p w:rsidR="00793111" w:rsidRDefault="00793111" w:rsidP="00B54815">
      <w:pPr>
        <w:tabs>
          <w:tab w:val="left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Sprzedaż nieruchomości odbywa się na podstawie danych z ewidencji gruntów Miasta Kielce. </w:t>
      </w:r>
    </w:p>
    <w:p w:rsidR="00793111" w:rsidRDefault="00793111" w:rsidP="00B54815">
      <w:pPr>
        <w:tabs>
          <w:tab w:val="left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Ewentualne wznawianie granic odbywa się staraniem i na koszt nabywcy.</w:t>
      </w:r>
    </w:p>
    <w:p w:rsidR="00793111" w:rsidRDefault="00793111" w:rsidP="00B54815">
      <w:pPr>
        <w:tabs>
          <w:tab w:val="left" w:pos="0"/>
        </w:tabs>
        <w:jc w:val="both"/>
        <w:rPr>
          <w:rFonts w:ascii="Bookman Old Style" w:hAnsi="Bookman Old Style" w:cs="Bookman Old Style"/>
          <w:sz w:val="18"/>
          <w:szCs w:val="18"/>
        </w:rPr>
      </w:pPr>
    </w:p>
    <w:p w:rsidR="00793111" w:rsidRDefault="00793111" w:rsidP="00B54815">
      <w:pPr>
        <w:tabs>
          <w:tab w:val="left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Jeżeli osoba ustalona jako nabywca nieruchomości nie stawi się bez usprawiedliwienia w miejscu i w terminie podanym przez Prezydenta Miasta Kielce, celem spisania umowy notarialnej, organizator przetargu może odstąpić od zawarcia umowy, a wpłacone wadium nie podlega zwrotowi.</w:t>
      </w:r>
    </w:p>
    <w:p w:rsidR="00793111" w:rsidRDefault="00793111" w:rsidP="00B54815">
      <w:pPr>
        <w:jc w:val="both"/>
        <w:rPr>
          <w:rFonts w:ascii="Bookman Old Style" w:hAnsi="Bookman Old Style" w:cs="Bookman Old Style"/>
          <w:sz w:val="18"/>
          <w:szCs w:val="18"/>
        </w:rPr>
      </w:pPr>
    </w:p>
    <w:p w:rsidR="00793111" w:rsidRDefault="00793111" w:rsidP="00B54815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Prezydent Miasta Kielce zastrzega sobie prawo odwołania przetargu z ważnych powodów.</w:t>
      </w:r>
    </w:p>
    <w:p w:rsidR="00793111" w:rsidRDefault="00793111" w:rsidP="00B54815">
      <w:pPr>
        <w:jc w:val="both"/>
        <w:rPr>
          <w:rFonts w:ascii="Bookman Old Style" w:hAnsi="Bookman Old Style" w:cs="Bookman Old Style"/>
          <w:sz w:val="18"/>
          <w:szCs w:val="18"/>
        </w:rPr>
      </w:pPr>
    </w:p>
    <w:p w:rsidR="00793111" w:rsidRDefault="00793111" w:rsidP="00B54815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Szczegółowych informacji i wyjaśnień udziela Wydział Gospodarki Nieruchomościami i Geodezji Urzędu Miasta Kielce Rynek 1, pok. 221 i 227 tel. 0413676394 i 0413676227 w godzinach pracy Urzędu.</w:t>
      </w:r>
    </w:p>
    <w:p w:rsidR="00793111" w:rsidRDefault="00793111" w:rsidP="00B54815">
      <w:pPr>
        <w:jc w:val="both"/>
        <w:rPr>
          <w:rFonts w:ascii="Bookman Old Style" w:hAnsi="Bookman Old Style" w:cs="Bookman Old Style"/>
          <w:sz w:val="18"/>
          <w:szCs w:val="18"/>
        </w:rPr>
      </w:pPr>
    </w:p>
    <w:p w:rsidR="00793111" w:rsidRDefault="00793111" w:rsidP="00B54815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Warunki przetargu wywieszone zostały na tablicy ogłoszeń w Urzędzie Miasta Kielce.</w:t>
      </w:r>
    </w:p>
    <w:p w:rsidR="00793111" w:rsidRDefault="00793111" w:rsidP="00B54815">
      <w:pPr>
        <w:jc w:val="both"/>
        <w:rPr>
          <w:rFonts w:ascii="Bookman Old Style" w:hAnsi="Bookman Old Style" w:cs="Bookman Old Style"/>
          <w:sz w:val="18"/>
          <w:szCs w:val="18"/>
        </w:rPr>
      </w:pPr>
    </w:p>
    <w:p w:rsidR="00793111" w:rsidRDefault="00793111" w:rsidP="00B54815">
      <w:pPr>
        <w:pStyle w:val="BodyText"/>
        <w:tabs>
          <w:tab w:val="left" w:pos="9000"/>
        </w:tabs>
        <w:spacing w:line="240" w:lineRule="auto"/>
        <w:ind w:right="72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Ogłoszenie o przetargu i jego warunkach zostało opublikowane na stronie Biuletynu Informacji Publicznej Urzędu Miasta Kielce www.bip.kielce.eu.</w:t>
      </w:r>
    </w:p>
    <w:p w:rsidR="00793111" w:rsidRDefault="00793111" w:rsidP="00B54815">
      <w:pPr>
        <w:pStyle w:val="BodyText"/>
        <w:tabs>
          <w:tab w:val="left" w:pos="9000"/>
        </w:tabs>
        <w:spacing w:line="240" w:lineRule="auto"/>
        <w:ind w:right="72"/>
        <w:rPr>
          <w:rFonts w:ascii="Bookman Old Style" w:hAnsi="Bookman Old Style" w:cs="Bookman Old Style"/>
          <w:sz w:val="19"/>
          <w:szCs w:val="19"/>
        </w:rPr>
      </w:pPr>
    </w:p>
    <w:p w:rsidR="00793111" w:rsidRDefault="00793111" w:rsidP="00B54815">
      <w:pPr>
        <w:pStyle w:val="BodyText"/>
        <w:tabs>
          <w:tab w:val="left" w:pos="9000"/>
        </w:tabs>
        <w:spacing w:line="240" w:lineRule="auto"/>
        <w:ind w:right="72"/>
        <w:rPr>
          <w:rFonts w:ascii="Bookman Old Style" w:hAnsi="Bookman Old Style" w:cs="Bookman Old Style"/>
          <w:sz w:val="19"/>
          <w:szCs w:val="19"/>
        </w:rPr>
      </w:pPr>
    </w:p>
    <w:p w:rsidR="00793111" w:rsidRDefault="00793111" w:rsidP="00B54815">
      <w:pPr>
        <w:pStyle w:val="BodyText"/>
        <w:tabs>
          <w:tab w:val="left" w:pos="9000"/>
        </w:tabs>
        <w:spacing w:line="240" w:lineRule="auto"/>
        <w:ind w:right="72"/>
        <w:rPr>
          <w:rFonts w:ascii="Bookman Old Style" w:hAnsi="Bookman Old Style" w:cs="Bookman Old Style"/>
          <w:sz w:val="19"/>
          <w:szCs w:val="19"/>
        </w:rPr>
      </w:pPr>
    </w:p>
    <w:p w:rsidR="00793111" w:rsidRDefault="00793111" w:rsidP="00B54815">
      <w:pPr>
        <w:pStyle w:val="BodyText"/>
        <w:tabs>
          <w:tab w:val="left" w:pos="9000"/>
        </w:tabs>
        <w:spacing w:line="240" w:lineRule="auto"/>
        <w:ind w:right="72"/>
        <w:rPr>
          <w:rFonts w:ascii="Bookman Old Style" w:hAnsi="Bookman Old Style" w:cs="Bookman Old Style"/>
          <w:sz w:val="19"/>
          <w:szCs w:val="19"/>
        </w:rPr>
      </w:pPr>
    </w:p>
    <w:p w:rsidR="00793111" w:rsidRDefault="00793111" w:rsidP="00B54815">
      <w:pPr>
        <w:pStyle w:val="BodyText"/>
        <w:tabs>
          <w:tab w:val="left" w:pos="9000"/>
        </w:tabs>
        <w:spacing w:line="240" w:lineRule="auto"/>
        <w:ind w:right="72"/>
        <w:rPr>
          <w:rFonts w:ascii="Bookman Old Style" w:hAnsi="Bookman Old Style" w:cs="Bookman Old Style"/>
          <w:sz w:val="19"/>
          <w:szCs w:val="19"/>
        </w:rPr>
      </w:pPr>
    </w:p>
    <w:p w:rsidR="00793111" w:rsidRDefault="00793111" w:rsidP="00B54815">
      <w:pPr>
        <w:pStyle w:val="BodyText"/>
        <w:tabs>
          <w:tab w:val="left" w:pos="9000"/>
        </w:tabs>
        <w:spacing w:line="240" w:lineRule="auto"/>
        <w:ind w:right="72"/>
        <w:rPr>
          <w:rFonts w:ascii="Bookman Old Style" w:hAnsi="Bookman Old Style" w:cs="Bookman Old Style"/>
          <w:sz w:val="19"/>
          <w:szCs w:val="19"/>
        </w:rPr>
      </w:pPr>
    </w:p>
    <w:p w:rsidR="00793111" w:rsidRDefault="00793111" w:rsidP="00B54815">
      <w:pPr>
        <w:pStyle w:val="BodyText"/>
        <w:tabs>
          <w:tab w:val="left" w:pos="9000"/>
        </w:tabs>
        <w:spacing w:line="240" w:lineRule="auto"/>
        <w:ind w:right="72"/>
        <w:rPr>
          <w:rFonts w:ascii="Bookman Old Style" w:hAnsi="Bookman Old Style" w:cs="Bookman Old Style"/>
          <w:sz w:val="19"/>
          <w:szCs w:val="19"/>
        </w:rPr>
      </w:pPr>
    </w:p>
    <w:p w:rsidR="00793111" w:rsidRDefault="00793111" w:rsidP="00B54815">
      <w:pPr>
        <w:pStyle w:val="BodyText"/>
        <w:tabs>
          <w:tab w:val="left" w:pos="9000"/>
        </w:tabs>
        <w:spacing w:line="240" w:lineRule="auto"/>
        <w:ind w:right="72"/>
        <w:rPr>
          <w:rFonts w:ascii="Bookman Old Style" w:hAnsi="Bookman Old Style" w:cs="Bookman Old Style"/>
          <w:sz w:val="19"/>
          <w:szCs w:val="19"/>
        </w:rPr>
      </w:pPr>
    </w:p>
    <w:p w:rsidR="00793111" w:rsidRDefault="00793111" w:rsidP="00B54815">
      <w:pPr>
        <w:pStyle w:val="BodyText"/>
        <w:tabs>
          <w:tab w:val="left" w:pos="9000"/>
        </w:tabs>
        <w:spacing w:line="240" w:lineRule="auto"/>
        <w:ind w:right="72"/>
        <w:rPr>
          <w:rFonts w:ascii="Bookman Old Style" w:hAnsi="Bookman Old Style" w:cs="Bookman Old Style"/>
          <w:sz w:val="19"/>
          <w:szCs w:val="19"/>
        </w:rPr>
      </w:pPr>
    </w:p>
    <w:p w:rsidR="00793111" w:rsidRDefault="00793111" w:rsidP="00B54815">
      <w:pPr>
        <w:pStyle w:val="BodyText"/>
        <w:tabs>
          <w:tab w:val="left" w:pos="9000"/>
        </w:tabs>
        <w:spacing w:line="240" w:lineRule="auto"/>
        <w:ind w:right="72"/>
        <w:rPr>
          <w:rFonts w:ascii="Bookman Old Style" w:hAnsi="Bookman Old Style" w:cs="Bookman Old Style"/>
          <w:sz w:val="19"/>
          <w:szCs w:val="19"/>
        </w:rPr>
      </w:pPr>
    </w:p>
    <w:p w:rsidR="00793111" w:rsidRDefault="00793111" w:rsidP="00B54815">
      <w:pPr>
        <w:pStyle w:val="BodyText"/>
        <w:tabs>
          <w:tab w:val="left" w:pos="9000"/>
        </w:tabs>
        <w:spacing w:line="240" w:lineRule="auto"/>
        <w:ind w:right="72"/>
        <w:rPr>
          <w:rFonts w:ascii="Bookman Old Style" w:hAnsi="Bookman Old Style" w:cs="Bookman Old Style"/>
          <w:sz w:val="19"/>
          <w:szCs w:val="19"/>
        </w:rPr>
      </w:pPr>
    </w:p>
    <w:p w:rsidR="00793111" w:rsidRDefault="00793111" w:rsidP="00B54815">
      <w:pPr>
        <w:pStyle w:val="BodyText"/>
        <w:tabs>
          <w:tab w:val="left" w:pos="9000"/>
        </w:tabs>
        <w:spacing w:line="240" w:lineRule="auto"/>
        <w:ind w:right="72"/>
        <w:rPr>
          <w:rFonts w:ascii="Bookman Old Style" w:hAnsi="Bookman Old Style" w:cs="Bookman Old Style"/>
          <w:sz w:val="19"/>
          <w:szCs w:val="19"/>
        </w:rPr>
      </w:pPr>
    </w:p>
    <w:p w:rsidR="00793111" w:rsidRDefault="00793111" w:rsidP="00B54815">
      <w:pPr>
        <w:pStyle w:val="BodyText"/>
        <w:tabs>
          <w:tab w:val="left" w:pos="9000"/>
        </w:tabs>
        <w:spacing w:line="240" w:lineRule="auto"/>
        <w:ind w:right="72"/>
        <w:rPr>
          <w:rFonts w:ascii="Bookman Old Style" w:hAnsi="Bookman Old Style" w:cs="Bookman Old Style"/>
          <w:sz w:val="19"/>
          <w:szCs w:val="19"/>
        </w:rPr>
      </w:pPr>
    </w:p>
    <w:p w:rsidR="00793111" w:rsidRDefault="00793111" w:rsidP="00B54815">
      <w:pPr>
        <w:pStyle w:val="BodyText"/>
        <w:tabs>
          <w:tab w:val="left" w:pos="9000"/>
        </w:tabs>
        <w:spacing w:line="240" w:lineRule="auto"/>
        <w:ind w:right="72"/>
        <w:rPr>
          <w:rFonts w:ascii="Bookman Old Style" w:hAnsi="Bookman Old Style" w:cs="Bookman Old Style"/>
          <w:sz w:val="19"/>
          <w:szCs w:val="19"/>
        </w:rPr>
      </w:pPr>
    </w:p>
    <w:p w:rsidR="00793111" w:rsidRDefault="00793111" w:rsidP="00B54815">
      <w:pPr>
        <w:pStyle w:val="BodyText"/>
        <w:tabs>
          <w:tab w:val="left" w:pos="9000"/>
        </w:tabs>
        <w:spacing w:line="240" w:lineRule="auto"/>
        <w:ind w:right="72"/>
        <w:rPr>
          <w:rFonts w:ascii="Bookman Old Style" w:hAnsi="Bookman Old Style" w:cs="Bookman Old Style"/>
          <w:sz w:val="19"/>
          <w:szCs w:val="19"/>
        </w:rPr>
      </w:pPr>
    </w:p>
    <w:p w:rsidR="00793111" w:rsidRDefault="00793111" w:rsidP="00B54815">
      <w:pPr>
        <w:pStyle w:val="BodyText"/>
        <w:tabs>
          <w:tab w:val="left" w:pos="9000"/>
        </w:tabs>
        <w:spacing w:line="240" w:lineRule="auto"/>
        <w:ind w:right="72"/>
        <w:rPr>
          <w:rFonts w:ascii="Bookman Old Style" w:hAnsi="Bookman Old Style" w:cs="Bookman Old Style"/>
          <w:sz w:val="19"/>
          <w:szCs w:val="19"/>
        </w:rPr>
      </w:pPr>
    </w:p>
    <w:p w:rsidR="00793111" w:rsidRDefault="00793111" w:rsidP="00B54815">
      <w:pPr>
        <w:pStyle w:val="BodyText"/>
        <w:tabs>
          <w:tab w:val="left" w:pos="9000"/>
        </w:tabs>
        <w:spacing w:line="240" w:lineRule="auto"/>
        <w:ind w:right="72"/>
        <w:rPr>
          <w:rFonts w:ascii="Bookman Old Style" w:hAnsi="Bookman Old Style" w:cs="Bookman Old Style"/>
          <w:sz w:val="19"/>
          <w:szCs w:val="19"/>
        </w:rPr>
      </w:pPr>
    </w:p>
    <w:p w:rsidR="00793111" w:rsidRDefault="00793111" w:rsidP="00B54815">
      <w:pPr>
        <w:pStyle w:val="BodyText"/>
        <w:tabs>
          <w:tab w:val="left" w:pos="9000"/>
        </w:tabs>
        <w:spacing w:line="240" w:lineRule="auto"/>
        <w:ind w:right="72"/>
        <w:rPr>
          <w:rFonts w:ascii="Bookman Old Style" w:hAnsi="Bookman Old Style" w:cs="Bookman Old Style"/>
          <w:sz w:val="19"/>
          <w:szCs w:val="19"/>
        </w:rPr>
      </w:pPr>
    </w:p>
    <w:p w:rsidR="00793111" w:rsidRDefault="00793111" w:rsidP="00B54815">
      <w:pPr>
        <w:pStyle w:val="BodyText"/>
        <w:tabs>
          <w:tab w:val="left" w:pos="9000"/>
        </w:tabs>
        <w:spacing w:line="240" w:lineRule="auto"/>
        <w:ind w:right="72"/>
        <w:rPr>
          <w:rFonts w:ascii="Bookman Old Style" w:hAnsi="Bookman Old Style" w:cs="Bookman Old Style"/>
          <w:sz w:val="17"/>
          <w:szCs w:val="17"/>
        </w:rPr>
      </w:pPr>
    </w:p>
    <w:p w:rsidR="00793111" w:rsidRDefault="00793111" w:rsidP="00B54815">
      <w:pPr>
        <w:pStyle w:val="BodyText"/>
        <w:tabs>
          <w:tab w:val="left" w:pos="9000"/>
        </w:tabs>
        <w:spacing w:line="240" w:lineRule="auto"/>
        <w:ind w:right="72"/>
        <w:rPr>
          <w:rFonts w:ascii="Bookman Old Style" w:hAnsi="Bookman Old Style" w:cs="Bookman Old Style"/>
          <w:sz w:val="17"/>
          <w:szCs w:val="17"/>
        </w:rPr>
      </w:pPr>
    </w:p>
    <w:p w:rsidR="00793111" w:rsidRDefault="00793111" w:rsidP="00B54815">
      <w:pPr>
        <w:pStyle w:val="BodyText"/>
        <w:tabs>
          <w:tab w:val="left" w:pos="9000"/>
        </w:tabs>
        <w:spacing w:line="240" w:lineRule="auto"/>
        <w:ind w:right="72"/>
        <w:rPr>
          <w:rFonts w:ascii="Bookman Old Style" w:hAnsi="Bookman Old Style" w:cs="Bookman Old Style"/>
          <w:sz w:val="17"/>
          <w:szCs w:val="17"/>
        </w:rPr>
      </w:pPr>
    </w:p>
    <w:p w:rsidR="00793111" w:rsidRDefault="00793111" w:rsidP="00B54815">
      <w:pPr>
        <w:pStyle w:val="BodyText"/>
        <w:tabs>
          <w:tab w:val="left" w:pos="9000"/>
        </w:tabs>
        <w:spacing w:line="240" w:lineRule="auto"/>
        <w:ind w:right="72"/>
        <w:rPr>
          <w:rFonts w:ascii="Bookman Old Style" w:hAnsi="Bookman Old Style" w:cs="Bookman Old Style"/>
          <w:sz w:val="17"/>
          <w:szCs w:val="17"/>
        </w:rPr>
      </w:pPr>
    </w:p>
    <w:p w:rsidR="00793111" w:rsidRDefault="00793111" w:rsidP="00B54815">
      <w:pPr>
        <w:pStyle w:val="Heading1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WARUNKI     PRZETARGU</w:t>
      </w:r>
    </w:p>
    <w:p w:rsidR="00793111" w:rsidRDefault="00793111" w:rsidP="00B54815">
      <w:pPr>
        <w:jc w:val="both"/>
        <w:rPr>
          <w:rFonts w:ascii="Bookman Old Style" w:hAnsi="Bookman Old Style" w:cs="Bookman Old Style"/>
          <w:sz w:val="18"/>
          <w:szCs w:val="18"/>
        </w:rPr>
      </w:pPr>
    </w:p>
    <w:p w:rsidR="00793111" w:rsidRDefault="00793111" w:rsidP="00B54815">
      <w:pPr>
        <w:numPr>
          <w:ilvl w:val="0"/>
          <w:numId w:val="1"/>
        </w:num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Czynności związane z przeprowadzeniem przetargu wykonuje komisja przetargowa powołana przez Prezydenta Miasta Kielce.</w:t>
      </w:r>
    </w:p>
    <w:p w:rsidR="00793111" w:rsidRDefault="00793111" w:rsidP="00B54815">
      <w:pPr>
        <w:ind w:left="426" w:hanging="426"/>
        <w:jc w:val="both"/>
        <w:rPr>
          <w:rFonts w:ascii="Bookman Old Style" w:hAnsi="Bookman Old Style" w:cs="Bookman Old Style"/>
          <w:sz w:val="18"/>
          <w:szCs w:val="18"/>
        </w:rPr>
      </w:pPr>
    </w:p>
    <w:p w:rsidR="00793111" w:rsidRDefault="00793111" w:rsidP="00B54815">
      <w:pPr>
        <w:numPr>
          <w:ilvl w:val="0"/>
          <w:numId w:val="1"/>
        </w:num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Przetarg odbywa się w terminie i miejscu określonym w ogłoszeniu o przetargu.</w:t>
      </w:r>
    </w:p>
    <w:p w:rsidR="00793111" w:rsidRDefault="00793111" w:rsidP="00B54815">
      <w:pPr>
        <w:ind w:left="426" w:hanging="426"/>
        <w:jc w:val="both"/>
        <w:rPr>
          <w:rFonts w:ascii="Bookman Old Style" w:hAnsi="Bookman Old Style" w:cs="Bookman Old Style"/>
          <w:sz w:val="18"/>
          <w:szCs w:val="18"/>
        </w:rPr>
      </w:pPr>
    </w:p>
    <w:p w:rsidR="00793111" w:rsidRDefault="00793111" w:rsidP="00B54815">
      <w:pPr>
        <w:numPr>
          <w:ilvl w:val="0"/>
          <w:numId w:val="1"/>
        </w:numPr>
        <w:tabs>
          <w:tab w:val="left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W przetargu mogą brać udział osoby fizyczne i osoby prawne, jeżeli wniosą wadium w terminie wyznaczonym w ogłoszeniu.</w:t>
      </w:r>
    </w:p>
    <w:p w:rsidR="00793111" w:rsidRDefault="00793111" w:rsidP="00B54815">
      <w:pPr>
        <w:tabs>
          <w:tab w:val="left" w:pos="0"/>
        </w:tabs>
        <w:jc w:val="both"/>
        <w:rPr>
          <w:rFonts w:ascii="Bookman Old Style" w:hAnsi="Bookman Old Style" w:cs="Bookman Old Style"/>
          <w:sz w:val="18"/>
          <w:szCs w:val="18"/>
        </w:rPr>
      </w:pPr>
    </w:p>
    <w:p w:rsidR="00793111" w:rsidRDefault="00793111" w:rsidP="00B54815">
      <w:pPr>
        <w:numPr>
          <w:ilvl w:val="0"/>
          <w:numId w:val="1"/>
        </w:numPr>
        <w:tabs>
          <w:tab w:val="left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Przed przystąpieniem do przetargu, jego uczestnicy zobowiązani są do przedłożenia komisji przetargowej:</w:t>
      </w:r>
    </w:p>
    <w:p w:rsidR="00793111" w:rsidRDefault="00793111" w:rsidP="00B54815">
      <w:pPr>
        <w:tabs>
          <w:tab w:val="left" w:pos="0"/>
        </w:tabs>
        <w:ind w:left="624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-   dowodu wniesienia wadium, </w:t>
      </w:r>
    </w:p>
    <w:p w:rsidR="00793111" w:rsidRDefault="00793111" w:rsidP="00B54815">
      <w:pPr>
        <w:tabs>
          <w:tab w:val="left" w:pos="0"/>
        </w:tabs>
        <w:ind w:left="624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-   dowodu tożsamości, </w:t>
      </w:r>
    </w:p>
    <w:p w:rsidR="00793111" w:rsidRDefault="00793111" w:rsidP="00B54815">
      <w:pPr>
        <w:tabs>
          <w:tab w:val="left" w:pos="0"/>
        </w:tabs>
        <w:ind w:left="900" w:hanging="276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-  w odniesieniu do podmiotów gospodarczych - wypisu z rejestru lub ewidencji  gospodarczej oraz właściwych pełnomocnictw osób reprezentujących te podmioty;</w:t>
      </w:r>
    </w:p>
    <w:p w:rsidR="00793111" w:rsidRDefault="00793111" w:rsidP="00B54815">
      <w:pPr>
        <w:tabs>
          <w:tab w:val="left" w:pos="720"/>
        </w:tabs>
        <w:ind w:left="900" w:hanging="360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 - uczestniczące w przetargu osoby fizyczne, w tym prowadzące działalność gospodarczą pozostające  w związku małżeńskim, w przypadku udziału w przetargu jednego z małżonków, zobowiązane są do  przedłożenia oświadczenia, z podpisem notarialnie poświadczonym, o wyrażeniu zgody przez  współmałżonka, nie biorącego udziału w przetargu, na nabycie nieruchomości za cenę ustaloną w  przetargu ( art. 37 ustawy z dnia 25.02.1964r. Kodeks rodzinny i opiekuńczy – Dz. U. Nr 9, poz. 59  ze zm. ).</w:t>
      </w:r>
    </w:p>
    <w:p w:rsidR="00793111" w:rsidRDefault="00793111" w:rsidP="00B54815">
      <w:pPr>
        <w:tabs>
          <w:tab w:val="left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          - pisemnego oświadczenia o zapoznaniu się z treścią ogłoszenia o przetargu,  jego warunkach i  </w:t>
      </w:r>
    </w:p>
    <w:p w:rsidR="00793111" w:rsidRDefault="00793111" w:rsidP="00B54815">
      <w:pPr>
        <w:tabs>
          <w:tab w:val="left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             przyjęciu ich bez zastrzeżeń.</w:t>
      </w:r>
    </w:p>
    <w:p w:rsidR="00793111" w:rsidRDefault="00793111" w:rsidP="00B54815">
      <w:pPr>
        <w:tabs>
          <w:tab w:val="left" w:pos="0"/>
        </w:tabs>
        <w:jc w:val="both"/>
        <w:rPr>
          <w:rFonts w:ascii="Bookman Old Style" w:hAnsi="Bookman Old Style" w:cs="Bookman Old Style"/>
          <w:sz w:val="18"/>
          <w:szCs w:val="18"/>
        </w:rPr>
      </w:pPr>
    </w:p>
    <w:p w:rsidR="00793111" w:rsidRDefault="00793111" w:rsidP="00B54815">
      <w:pPr>
        <w:numPr>
          <w:ilvl w:val="0"/>
          <w:numId w:val="1"/>
        </w:numPr>
        <w:tabs>
          <w:tab w:val="left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Przetarg jest ważny bez względu na liczbę uczestników przetargu, jeżeli przynajmniej jeden uczestnik zaoferował co najmniej jedno postąpienie powyżej ceny wywoławczej.</w:t>
      </w:r>
    </w:p>
    <w:p w:rsidR="00793111" w:rsidRDefault="00793111" w:rsidP="00B54815">
      <w:pPr>
        <w:jc w:val="both"/>
        <w:rPr>
          <w:rFonts w:ascii="Bookman Old Style" w:hAnsi="Bookman Old Style" w:cs="Bookman Old Style"/>
          <w:sz w:val="18"/>
          <w:szCs w:val="18"/>
        </w:rPr>
      </w:pPr>
    </w:p>
    <w:p w:rsidR="00793111" w:rsidRDefault="00793111" w:rsidP="00B54815">
      <w:pPr>
        <w:numPr>
          <w:ilvl w:val="0"/>
          <w:numId w:val="1"/>
        </w:num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Postąpienie nie może wynosić mniej niż 1 % ceny wywoławczej, z zaokrągleniem w górę do pełnych dziesiątek złotych.</w:t>
      </w:r>
    </w:p>
    <w:p w:rsidR="00793111" w:rsidRDefault="00793111" w:rsidP="00B54815">
      <w:pPr>
        <w:tabs>
          <w:tab w:val="left" w:pos="0"/>
        </w:tabs>
        <w:jc w:val="both"/>
        <w:rPr>
          <w:rFonts w:ascii="Bookman Old Style" w:hAnsi="Bookman Old Style" w:cs="Bookman Old Style"/>
          <w:sz w:val="18"/>
          <w:szCs w:val="18"/>
        </w:rPr>
      </w:pPr>
    </w:p>
    <w:p w:rsidR="00793111" w:rsidRDefault="00793111" w:rsidP="00B54815">
      <w:pPr>
        <w:numPr>
          <w:ilvl w:val="0"/>
          <w:numId w:val="1"/>
        </w:numPr>
        <w:tabs>
          <w:tab w:val="left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Wadium zwrócone będzie niezwłocznie, jednak nie później niż przed upływem 3 dni od dnia: odwołania, zamknięcia, unieważnienia przetargu lub zakończenia przetargu wynikiem negatywnym.</w:t>
      </w:r>
    </w:p>
    <w:p w:rsidR="00793111" w:rsidRDefault="00793111" w:rsidP="00B54815">
      <w:pPr>
        <w:tabs>
          <w:tab w:val="left" w:pos="0"/>
        </w:tabs>
        <w:jc w:val="both"/>
        <w:rPr>
          <w:rFonts w:ascii="Bookman Old Style" w:hAnsi="Bookman Old Style" w:cs="Bookman Old Style"/>
          <w:sz w:val="18"/>
          <w:szCs w:val="18"/>
        </w:rPr>
      </w:pPr>
    </w:p>
    <w:p w:rsidR="00793111" w:rsidRDefault="00793111" w:rsidP="00B54815">
      <w:pPr>
        <w:numPr>
          <w:ilvl w:val="0"/>
          <w:numId w:val="1"/>
        </w:numPr>
        <w:tabs>
          <w:tab w:val="left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Wadium wniesione w pieniądzu przez uczestnika przetargu, który wygra przetarg, zostanie zaliczone na poczet ceny nabycia nieruchomości. </w:t>
      </w:r>
    </w:p>
    <w:p w:rsidR="00793111" w:rsidRDefault="00793111" w:rsidP="00B54815">
      <w:pPr>
        <w:tabs>
          <w:tab w:val="left" w:pos="0"/>
        </w:tabs>
        <w:jc w:val="both"/>
        <w:rPr>
          <w:rFonts w:ascii="Bookman Old Style" w:hAnsi="Bookman Old Style" w:cs="Bookman Old Style"/>
          <w:sz w:val="18"/>
          <w:szCs w:val="18"/>
        </w:rPr>
      </w:pPr>
    </w:p>
    <w:p w:rsidR="00793111" w:rsidRDefault="00793111" w:rsidP="00B54815">
      <w:pPr>
        <w:numPr>
          <w:ilvl w:val="0"/>
          <w:numId w:val="1"/>
        </w:numPr>
        <w:tabs>
          <w:tab w:val="left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Do wylicytowanej w przetargu ceny nieruchomości zostanie doliczony podatek VAT zgodnie z obowiązującymi przepisami prawa.</w:t>
      </w:r>
    </w:p>
    <w:p w:rsidR="00793111" w:rsidRDefault="00793111" w:rsidP="00B54815">
      <w:pPr>
        <w:tabs>
          <w:tab w:val="left" w:pos="0"/>
        </w:tabs>
        <w:jc w:val="both"/>
        <w:rPr>
          <w:rFonts w:ascii="Bookman Old Style" w:hAnsi="Bookman Old Style" w:cs="Bookman Old Style"/>
          <w:sz w:val="18"/>
          <w:szCs w:val="18"/>
        </w:rPr>
      </w:pPr>
    </w:p>
    <w:p w:rsidR="00793111" w:rsidRDefault="00793111" w:rsidP="00B54815">
      <w:pPr>
        <w:numPr>
          <w:ilvl w:val="0"/>
          <w:numId w:val="1"/>
        </w:num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 Granice nieruchomości przyjmuje się w/g ewidencji gruntów. Ewentualne wznawianie granic odbywa się staraniem i na koszt nabywcy.</w:t>
      </w:r>
    </w:p>
    <w:p w:rsidR="00793111" w:rsidRDefault="00793111" w:rsidP="00B54815">
      <w:pPr>
        <w:jc w:val="both"/>
        <w:rPr>
          <w:rFonts w:ascii="Bookman Old Style" w:hAnsi="Bookman Old Style" w:cs="Bookman Old Style"/>
          <w:sz w:val="18"/>
          <w:szCs w:val="18"/>
        </w:rPr>
      </w:pPr>
    </w:p>
    <w:p w:rsidR="00793111" w:rsidRDefault="00793111" w:rsidP="00B54815">
      <w:pPr>
        <w:numPr>
          <w:ilvl w:val="0"/>
          <w:numId w:val="1"/>
        </w:num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Nabywca wraz z gruntem przejmie na siebie obowiązek usunięcia z terenu ewentualnych bezumownych użytkowników.</w:t>
      </w:r>
    </w:p>
    <w:p w:rsidR="00793111" w:rsidRDefault="00793111" w:rsidP="00B54815">
      <w:pPr>
        <w:jc w:val="both"/>
        <w:rPr>
          <w:rFonts w:ascii="Bookman Old Style" w:hAnsi="Bookman Old Style" w:cs="Bookman Old Style"/>
          <w:sz w:val="18"/>
          <w:szCs w:val="18"/>
        </w:rPr>
      </w:pPr>
    </w:p>
    <w:p w:rsidR="00793111" w:rsidRDefault="00793111" w:rsidP="00B54815">
      <w:pPr>
        <w:numPr>
          <w:ilvl w:val="0"/>
          <w:numId w:val="1"/>
        </w:num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Prezydent Miasta Kielce zawiadomi osobę ustaloną jako nabywca nieruchomości o miejscu i terminie zawarcia umowy notarialnej, najpóźniej w ciągu 21 dni od dnia rozstrzygnięcia przetargu.</w:t>
      </w:r>
    </w:p>
    <w:p w:rsidR="00793111" w:rsidRDefault="00793111" w:rsidP="00B54815">
      <w:pPr>
        <w:jc w:val="both"/>
        <w:rPr>
          <w:rFonts w:ascii="Bookman Old Style" w:hAnsi="Bookman Old Style" w:cs="Bookman Old Style"/>
          <w:sz w:val="18"/>
          <w:szCs w:val="18"/>
        </w:rPr>
      </w:pPr>
    </w:p>
    <w:p w:rsidR="00793111" w:rsidRDefault="00793111" w:rsidP="00B54815">
      <w:pPr>
        <w:numPr>
          <w:ilvl w:val="0"/>
          <w:numId w:val="1"/>
        </w:numPr>
        <w:tabs>
          <w:tab w:val="left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Jeżeli osoba ustalona jako nabywca nieruchomości nie stawi się bez usprawiedliwienia w miejscu i w terminie podanym przez Prezydenta Miasta Kielce, celem spisania umowy sprzedaży, organizator przetargu może odstąpić od zawarcia umowy, a wpłacone wadium nie podlega zwrotowi.</w:t>
      </w:r>
    </w:p>
    <w:p w:rsidR="00793111" w:rsidRDefault="00793111" w:rsidP="00B54815">
      <w:pPr>
        <w:tabs>
          <w:tab w:val="left" w:pos="0"/>
        </w:tabs>
        <w:jc w:val="both"/>
        <w:rPr>
          <w:rFonts w:ascii="Bookman Old Style" w:hAnsi="Bookman Old Style" w:cs="Bookman Old Style"/>
          <w:sz w:val="18"/>
          <w:szCs w:val="18"/>
        </w:rPr>
      </w:pPr>
    </w:p>
    <w:p w:rsidR="00793111" w:rsidRDefault="00793111" w:rsidP="00B54815">
      <w:pPr>
        <w:numPr>
          <w:ilvl w:val="0"/>
          <w:numId w:val="1"/>
        </w:num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Należność za nieruchomość winna być wpłacona przez nabywcę nie później niż do dnia zawarcia umowy notarialnej. Za datę zapłaty uważa się dzień, w którym środki finansowe wpłyną na konto sprzedawcy.</w:t>
      </w:r>
    </w:p>
    <w:p w:rsidR="00793111" w:rsidRDefault="00793111" w:rsidP="00B54815">
      <w:pPr>
        <w:jc w:val="both"/>
        <w:rPr>
          <w:rFonts w:ascii="Bookman Old Style" w:hAnsi="Bookman Old Style" w:cs="Bookman Old Style"/>
          <w:sz w:val="18"/>
          <w:szCs w:val="18"/>
        </w:rPr>
      </w:pPr>
    </w:p>
    <w:p w:rsidR="00793111" w:rsidRDefault="00793111" w:rsidP="00B54815">
      <w:pPr>
        <w:numPr>
          <w:ilvl w:val="0"/>
          <w:numId w:val="1"/>
        </w:numPr>
        <w:tabs>
          <w:tab w:val="left" w:pos="4111"/>
        </w:tabs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Koszty związane z przeniesieniem prawa własności pokrywa nabywca.</w:t>
      </w:r>
    </w:p>
    <w:p w:rsidR="00793111" w:rsidRDefault="00793111" w:rsidP="00B54815"/>
    <w:p w:rsidR="00793111" w:rsidRDefault="00793111"/>
    <w:sectPr w:rsidR="00793111" w:rsidSect="00823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9110C"/>
    <w:multiLevelType w:val="hybridMultilevel"/>
    <w:tmpl w:val="73641D52"/>
    <w:lvl w:ilvl="0" w:tplc="42FC30D6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815"/>
    <w:rsid w:val="00067A19"/>
    <w:rsid w:val="0007107C"/>
    <w:rsid w:val="00103604"/>
    <w:rsid w:val="00364039"/>
    <w:rsid w:val="00563CEF"/>
    <w:rsid w:val="006A238E"/>
    <w:rsid w:val="006A53EF"/>
    <w:rsid w:val="007712BB"/>
    <w:rsid w:val="00785DDA"/>
    <w:rsid w:val="00793111"/>
    <w:rsid w:val="008233BA"/>
    <w:rsid w:val="008C4F4B"/>
    <w:rsid w:val="009233F8"/>
    <w:rsid w:val="00A85219"/>
    <w:rsid w:val="00AC5B8A"/>
    <w:rsid w:val="00B23DBA"/>
    <w:rsid w:val="00B54815"/>
    <w:rsid w:val="00C21C29"/>
    <w:rsid w:val="00C401CE"/>
    <w:rsid w:val="00DA7019"/>
    <w:rsid w:val="00E00434"/>
    <w:rsid w:val="00E256FC"/>
    <w:rsid w:val="00E932AD"/>
    <w:rsid w:val="00F521A3"/>
    <w:rsid w:val="00FE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1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4815"/>
    <w:pPr>
      <w:keepNext/>
      <w:tabs>
        <w:tab w:val="left" w:pos="4111"/>
      </w:tabs>
      <w:spacing w:line="360" w:lineRule="auto"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54815"/>
    <w:rPr>
      <w:rFonts w:ascii="Arial" w:hAnsi="Arial" w:cs="Arial"/>
      <w:b/>
      <w:bCs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B54815"/>
    <w:pPr>
      <w:spacing w:line="360" w:lineRule="auto"/>
      <w:ind w:right="85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4815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4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1297</Words>
  <Characters>7784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Kielce</dc:title>
  <dc:subject/>
  <dc:creator>iwojnowska</dc:creator>
  <cp:keywords/>
  <dc:description/>
  <cp:lastModifiedBy>ZOUM Kielce</cp:lastModifiedBy>
  <cp:revision>2</cp:revision>
  <cp:lastPrinted>2011-10-06T09:01:00Z</cp:lastPrinted>
  <dcterms:created xsi:type="dcterms:W3CDTF">2011-10-06T09:19:00Z</dcterms:created>
  <dcterms:modified xsi:type="dcterms:W3CDTF">2011-10-06T09:19:00Z</dcterms:modified>
</cp:coreProperties>
</file>